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F1F5F" w14:textId="77777777" w:rsidR="00E42FC4" w:rsidRDefault="00E42FC4" w:rsidP="00E42FC4">
      <w:pPr>
        <w:widowControl w:val="0"/>
        <w:autoSpaceDE w:val="0"/>
        <w:autoSpaceDN w:val="0"/>
        <w:adjustRightInd w:val="0"/>
        <w:spacing w:after="0" w:line="240" w:lineRule="auto"/>
        <w:rPr>
          <w:rFonts w:ascii="Arial" w:hAnsi="Arial" w:cs="Arial"/>
          <w:kern w:val="0"/>
        </w:rPr>
      </w:pPr>
    </w:p>
    <w:p w14:paraId="29533B02" w14:textId="5EDB3DAD" w:rsidR="00E42FC4" w:rsidRDefault="00E0776C" w:rsidP="00E42FC4">
      <w:pPr>
        <w:widowControl w:val="0"/>
        <w:autoSpaceDE w:val="0"/>
        <w:autoSpaceDN w:val="0"/>
        <w:adjustRightInd w:val="0"/>
        <w:spacing w:after="0" w:line="240" w:lineRule="auto"/>
        <w:jc w:val="center"/>
        <w:rPr>
          <w:rFonts w:ascii="Arial" w:hAnsi="Arial" w:cs="Arial"/>
          <w:kern w:val="0"/>
        </w:rPr>
      </w:pPr>
      <w:r>
        <w:rPr>
          <w:rFonts w:ascii="Arial" w:hAnsi="Arial" w:cs="Arial"/>
          <w:noProof/>
          <w:kern w:val="0"/>
        </w:rPr>
        <w:drawing>
          <wp:inline distT="0" distB="0" distL="0" distR="0" wp14:anchorId="1DE9ABD2" wp14:editId="0114B08A">
            <wp:extent cx="2590800" cy="1543590"/>
            <wp:effectExtent l="0" t="0" r="0" b="0"/>
            <wp:docPr id="13699988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t="21200" b="19220"/>
                    <a:stretch>
                      <a:fillRect/>
                    </a:stretch>
                  </pic:blipFill>
                  <pic:spPr bwMode="auto">
                    <a:xfrm>
                      <a:off x="0" y="0"/>
                      <a:ext cx="2595521" cy="1546403"/>
                    </a:xfrm>
                    <a:prstGeom prst="rect">
                      <a:avLst/>
                    </a:prstGeom>
                    <a:noFill/>
                    <a:ln>
                      <a:noFill/>
                    </a:ln>
                    <a:extLst>
                      <a:ext uri="{53640926-AAD7-44D8-BBD7-CCE9431645EC}">
                        <a14:shadowObscured xmlns:a14="http://schemas.microsoft.com/office/drawing/2010/main"/>
                      </a:ext>
                    </a:extLst>
                  </pic:spPr>
                </pic:pic>
              </a:graphicData>
            </a:graphic>
          </wp:inline>
        </w:drawing>
      </w:r>
      <w:r w:rsidR="00E42FC4">
        <w:rPr>
          <w:rFonts w:ascii="Arial" w:hAnsi="Arial" w:cs="Arial"/>
          <w:kern w:val="0"/>
        </w:rPr>
        <w:fldChar w:fldCharType="begin"/>
      </w:r>
      <w:r w:rsidR="00E42FC4">
        <w:rPr>
          <w:rFonts w:ascii="Arial" w:hAnsi="Arial" w:cs="Arial"/>
          <w:kern w:val="0"/>
        </w:rPr>
        <w:instrText xml:space="preserve"> IMPORT "http://www.arcat.com/clients/gfx/bondedlo.gif" \* MERGEFORMAT \d  \x \y</w:instrText>
      </w:r>
      <w:r w:rsidR="00E42FC4">
        <w:rPr>
          <w:rFonts w:ascii="Arial" w:hAnsi="Arial" w:cs="Arial"/>
          <w:kern w:val="0"/>
        </w:rPr>
        <w:fldChar w:fldCharType="separate"/>
      </w:r>
      <w:r w:rsidR="00E42FC4">
        <w:rPr>
          <w:rFonts w:ascii="Arial" w:hAnsi="Arial" w:cs="Arial"/>
          <w:kern w:val="0"/>
        </w:rPr>
        <w:fldChar w:fldCharType="end"/>
      </w:r>
    </w:p>
    <w:p w14:paraId="790B77BE" w14:textId="77777777" w:rsidR="00E42FC4" w:rsidRDefault="00E42FC4" w:rsidP="00E42FC4">
      <w:pPr>
        <w:pStyle w:val="ARCATNormal"/>
        <w:rPr>
          <w:rFonts w:eastAsiaTheme="minorEastAsia"/>
          <w:sz w:val="20"/>
        </w:rPr>
      </w:pPr>
    </w:p>
    <w:p w14:paraId="47FDA0D2" w14:textId="77777777" w:rsidR="00E42FC4" w:rsidRDefault="00E42FC4" w:rsidP="00E42FC4">
      <w:pPr>
        <w:pStyle w:val="ARCATTitle"/>
        <w:jc w:val="center"/>
        <w:rPr>
          <w:rFonts w:eastAsiaTheme="minorEastAsia"/>
          <w:sz w:val="20"/>
        </w:rPr>
      </w:pPr>
      <w:r>
        <w:rPr>
          <w:rFonts w:eastAsiaTheme="minorEastAsia"/>
          <w:sz w:val="20"/>
        </w:rPr>
        <w:t>SECTION</w:t>
      </w:r>
    </w:p>
    <w:p w14:paraId="680F683C" w14:textId="77777777" w:rsidR="00E42FC4" w:rsidRDefault="00E42FC4" w:rsidP="00E42FC4">
      <w:pPr>
        <w:pStyle w:val="ARCATNormal"/>
        <w:rPr>
          <w:rFonts w:eastAsiaTheme="minorEastAsia"/>
          <w:sz w:val="20"/>
        </w:rPr>
      </w:pPr>
    </w:p>
    <w:p w14:paraId="321EBEBB" w14:textId="77777777" w:rsidR="00E42FC4" w:rsidRDefault="00E42FC4" w:rsidP="00E42FC4">
      <w:pPr>
        <w:pStyle w:val="ARCATTitle"/>
        <w:jc w:val="center"/>
        <w:rPr>
          <w:rFonts w:eastAsiaTheme="minorEastAsia"/>
          <w:sz w:val="20"/>
        </w:rPr>
      </w:pPr>
      <w:r>
        <w:rPr>
          <w:rFonts w:eastAsiaTheme="minorEastAsia"/>
          <w:sz w:val="20"/>
        </w:rPr>
        <w:t>BUILDING INSULATION</w:t>
      </w:r>
    </w:p>
    <w:p w14:paraId="6087EC37" w14:textId="77777777" w:rsidR="00E42FC4" w:rsidRDefault="00E42FC4" w:rsidP="00E42FC4">
      <w:pPr>
        <w:pStyle w:val="ARCATNormal"/>
        <w:rPr>
          <w:rFonts w:eastAsiaTheme="minorEastAsia"/>
          <w:sz w:val="20"/>
        </w:rPr>
      </w:pPr>
    </w:p>
    <w:p w14:paraId="4CD78F43" w14:textId="77777777" w:rsidR="00E42FC4" w:rsidRDefault="00E42FC4" w:rsidP="00B97B54">
      <w:pPr>
        <w:pStyle w:val="ARCATTitle"/>
        <w:rPr>
          <w:rFonts w:eastAsiaTheme="minorEastAsia"/>
          <w:i/>
          <w:sz w:val="20"/>
        </w:rPr>
      </w:pPr>
    </w:p>
    <w:p w14:paraId="049FE5DF" w14:textId="77777777" w:rsidR="00E42FC4" w:rsidRDefault="00E42FC4" w:rsidP="00E42FC4">
      <w:pPr>
        <w:pStyle w:val="ARCATTitle"/>
        <w:jc w:val="center"/>
        <w:rPr>
          <w:rFonts w:eastAsiaTheme="minorEastAsia"/>
          <w:i/>
          <w:sz w:val="20"/>
        </w:rPr>
      </w:pPr>
    </w:p>
    <w:p w14:paraId="05424F0B" w14:textId="77777777" w:rsidR="00E42FC4" w:rsidRDefault="00E42FC4" w:rsidP="00E42FC4">
      <w:pPr>
        <w:pStyle w:val="ARCATnote"/>
        <w:rPr>
          <w:rFonts w:eastAsiaTheme="minorEastAsia"/>
          <w:color w:val="FF0000"/>
        </w:rPr>
      </w:pPr>
      <w:r>
        <w:rPr>
          <w:rFonts w:eastAsiaTheme="minorEastAsia"/>
          <w:color w:val="FF0000"/>
        </w:rPr>
        <w:t>** NOTE TO SPECIFIER ** Bonded Logic Inc.; building insulation.</w:t>
      </w:r>
      <w:r>
        <w:rPr>
          <w:rFonts w:eastAsiaTheme="minorEastAsia"/>
          <w:color w:val="FF0000"/>
        </w:rPr>
        <w:br/>
        <w:t xml:space="preserve">This section is based on the products of Bonded Logic Inc., which is located at: </w:t>
      </w:r>
      <w:r>
        <w:rPr>
          <w:rFonts w:eastAsiaTheme="minorEastAsia"/>
          <w:color w:val="FF0000"/>
        </w:rPr>
        <w:br/>
        <w:t>24053 S. Arizona Avenue, Suite 151</w:t>
      </w:r>
      <w:r>
        <w:rPr>
          <w:rFonts w:eastAsiaTheme="minorEastAsia"/>
          <w:color w:val="FF0000"/>
        </w:rPr>
        <w:br/>
        <w:t>Chandler, AZ 85248</w:t>
      </w:r>
      <w:r>
        <w:rPr>
          <w:rFonts w:eastAsiaTheme="minorEastAsia"/>
          <w:color w:val="FF0000"/>
        </w:rPr>
        <w:br/>
        <w:t>Phone: 480-812-9114</w:t>
      </w:r>
      <w:r>
        <w:rPr>
          <w:rFonts w:eastAsiaTheme="minorEastAsia"/>
          <w:color w:val="FF0000"/>
        </w:rPr>
        <w:br/>
        <w:t>Fax: 480-812-9633</w:t>
      </w:r>
      <w:r>
        <w:rPr>
          <w:rFonts w:eastAsiaTheme="minorEastAsia"/>
          <w:color w:val="FF0000"/>
        </w:rPr>
        <w:br/>
        <w:t>Email: sales@bondedlogic.com</w:t>
      </w:r>
      <w:r>
        <w:rPr>
          <w:rFonts w:eastAsiaTheme="minorEastAsia"/>
          <w:color w:val="FF0000"/>
        </w:rPr>
        <w:br/>
        <w:t>Web: www.bondedlogic.com</w:t>
      </w:r>
      <w:r>
        <w:rPr>
          <w:rFonts w:eastAsiaTheme="minorEastAsia"/>
          <w:color w:val="FF0000"/>
        </w:rPr>
        <w:br/>
        <w:t>Bonded Logic Inc., with over 35 years of insulation experience, markets and manufactures a wide range of thermal and acoustical insulation products for multiple industries. Bonded Logic Inc.'s patented manufacturing process allows for a wide range of densities and thickness while maintaining the health and safety features that are so important when considering the type of insulation products to use.</w:t>
      </w:r>
      <w:r>
        <w:rPr>
          <w:rFonts w:eastAsiaTheme="minorEastAsia"/>
          <w:color w:val="FF0000"/>
        </w:rPr>
        <w:br/>
        <w:t>All of our insulation products manufactured at Bonded Logic Inc. are Class-A fire rated, safe for the environment, contain no harmful chemicals or irritants, and do not pose off-gassing or VOC concerns.</w:t>
      </w:r>
      <w:r>
        <w:rPr>
          <w:rFonts w:eastAsiaTheme="minorEastAsia"/>
          <w:color w:val="FF0000"/>
        </w:rPr>
        <w:br/>
        <w:t>Whatever your insulation needs may be, Bonded Logic Inc. has a superior performing natural fiber product to meet those needs, while keeping you and the environment safe.</w:t>
      </w:r>
      <w:r>
        <w:rPr>
          <w:rFonts w:eastAsiaTheme="minorEastAsia"/>
          <w:color w:val="FF0000"/>
        </w:rPr>
        <w:br/>
        <w:t>Bonded Logic Inc., will deliver reliable, quality products and services to its customers, on time and at a competitive price. The company will promote an environment in which all personnel have the opportunity to offer ideas for continual process improvement with active top management support and interaction.</w:t>
      </w:r>
    </w:p>
    <w:p w14:paraId="5BDF00DB" w14:textId="77777777" w:rsidR="00E42FC4" w:rsidRDefault="00E42FC4" w:rsidP="00E42FC4">
      <w:pPr>
        <w:pStyle w:val="ARCATPart"/>
        <w:numPr>
          <w:ilvl w:val="0"/>
          <w:numId w:val="1"/>
        </w:numPr>
        <w:spacing w:before="200"/>
        <w:ind w:left="576" w:hanging="576"/>
        <w:rPr>
          <w:rFonts w:eastAsiaTheme="minorEastAsia"/>
          <w:sz w:val="20"/>
        </w:rPr>
      </w:pPr>
      <w:r>
        <w:rPr>
          <w:rFonts w:eastAsiaTheme="minorEastAsia"/>
          <w:sz w:val="20"/>
        </w:rPr>
        <w:t xml:space="preserve">  GENERAL</w:t>
      </w:r>
    </w:p>
    <w:p w14:paraId="1530C3AD" w14:textId="77777777" w:rsidR="00E42FC4" w:rsidRDefault="00E42FC4" w:rsidP="00E42FC4">
      <w:pPr>
        <w:pStyle w:val="ARCATArticle"/>
        <w:numPr>
          <w:ilvl w:val="1"/>
          <w:numId w:val="1"/>
        </w:numPr>
        <w:spacing w:before="200"/>
        <w:ind w:left="576" w:hanging="576"/>
        <w:rPr>
          <w:rFonts w:eastAsiaTheme="minorEastAsia"/>
          <w:sz w:val="20"/>
        </w:rPr>
      </w:pPr>
      <w:r>
        <w:rPr>
          <w:rFonts w:eastAsiaTheme="minorEastAsia"/>
          <w:sz w:val="20"/>
        </w:rPr>
        <w:tab/>
        <w:t>SECTION INCLUDES</w:t>
      </w:r>
    </w:p>
    <w:p w14:paraId="0ACF8FD4" w14:textId="77777777" w:rsidR="00E42FC4" w:rsidRDefault="00E42FC4" w:rsidP="00E42FC4">
      <w:pPr>
        <w:pStyle w:val="ARCATnote"/>
        <w:rPr>
          <w:rFonts w:eastAsiaTheme="minorEastAsia"/>
          <w:color w:val="FF0000"/>
        </w:rPr>
      </w:pPr>
      <w:r>
        <w:rPr>
          <w:rFonts w:eastAsiaTheme="minorEastAsia"/>
          <w:color w:val="FF0000"/>
        </w:rPr>
        <w:t>** NOTE TO SPECIFIER ** Delete, add items below not required for project.</w:t>
      </w:r>
    </w:p>
    <w:p w14:paraId="57CD7289" w14:textId="11C5500A" w:rsidR="00E42FC4" w:rsidRDefault="00E42FC4" w:rsidP="00E42FC4">
      <w:pPr>
        <w:pStyle w:val="ARCATParagraph"/>
        <w:numPr>
          <w:ilvl w:val="2"/>
          <w:numId w:val="1"/>
        </w:numPr>
        <w:spacing w:before="200"/>
        <w:ind w:left="1152" w:hanging="576"/>
        <w:rPr>
          <w:rFonts w:eastAsiaTheme="minorEastAsia"/>
          <w:sz w:val="20"/>
        </w:rPr>
      </w:pPr>
      <w:r>
        <w:rPr>
          <w:rFonts w:eastAsiaTheme="minorEastAsia"/>
          <w:sz w:val="20"/>
        </w:rPr>
        <w:tab/>
        <w:t>Natural cotton fiber insulation. (</w:t>
      </w:r>
      <w:proofErr w:type="spellStart"/>
      <w:r>
        <w:rPr>
          <w:rFonts w:eastAsiaTheme="minorEastAsia"/>
          <w:sz w:val="20"/>
        </w:rPr>
        <w:t>UltraTouch</w:t>
      </w:r>
      <w:proofErr w:type="spellEnd"/>
      <w:r>
        <w:rPr>
          <w:rFonts w:eastAsiaTheme="minorEastAsia"/>
          <w:sz w:val="20"/>
        </w:rPr>
        <w:t xml:space="preserve"> Denim)</w:t>
      </w:r>
    </w:p>
    <w:p w14:paraId="7FAFC649" w14:textId="77777777" w:rsidR="00E42FC4" w:rsidRDefault="00E42FC4" w:rsidP="00E42FC4">
      <w:pPr>
        <w:pStyle w:val="ARCATParagraph"/>
        <w:numPr>
          <w:ilvl w:val="2"/>
          <w:numId w:val="1"/>
        </w:numPr>
        <w:spacing w:before="200"/>
        <w:ind w:left="1152" w:hanging="576"/>
        <w:rPr>
          <w:rFonts w:eastAsiaTheme="minorEastAsia"/>
          <w:sz w:val="20"/>
        </w:rPr>
      </w:pPr>
      <w:r>
        <w:rPr>
          <w:rFonts w:eastAsiaTheme="minorEastAsia"/>
          <w:sz w:val="20"/>
        </w:rPr>
        <w:tab/>
        <w:t>Natural cotton fiber insulation with foil facing. (</w:t>
      </w:r>
      <w:proofErr w:type="spellStart"/>
      <w:r>
        <w:rPr>
          <w:rFonts w:eastAsiaTheme="minorEastAsia"/>
          <w:sz w:val="20"/>
        </w:rPr>
        <w:t>UltraTouch</w:t>
      </w:r>
      <w:proofErr w:type="spellEnd"/>
      <w:r>
        <w:rPr>
          <w:rFonts w:eastAsiaTheme="minorEastAsia"/>
          <w:sz w:val="20"/>
        </w:rPr>
        <w:t xml:space="preserve"> Natural Cotton Radiant Barrier)</w:t>
      </w:r>
    </w:p>
    <w:p w14:paraId="1556DA87" w14:textId="77777777" w:rsidR="00E42FC4" w:rsidRDefault="00E42FC4" w:rsidP="00E42FC4">
      <w:pPr>
        <w:pStyle w:val="ARCATArticle"/>
        <w:numPr>
          <w:ilvl w:val="1"/>
          <w:numId w:val="1"/>
        </w:numPr>
        <w:spacing w:before="200"/>
        <w:ind w:left="576" w:hanging="576"/>
        <w:rPr>
          <w:rFonts w:eastAsiaTheme="minorEastAsia"/>
          <w:sz w:val="20"/>
        </w:rPr>
      </w:pPr>
      <w:r>
        <w:rPr>
          <w:rFonts w:eastAsiaTheme="minorEastAsia"/>
          <w:sz w:val="20"/>
        </w:rPr>
        <w:tab/>
        <w:t>RELATED SECTIONS</w:t>
      </w:r>
    </w:p>
    <w:p w14:paraId="400A3832" w14:textId="77777777" w:rsidR="00E42FC4" w:rsidRDefault="00E42FC4" w:rsidP="00E42FC4">
      <w:pPr>
        <w:pStyle w:val="ARCATnote"/>
        <w:rPr>
          <w:rFonts w:eastAsiaTheme="minorEastAsia"/>
          <w:color w:val="FF0000"/>
        </w:rPr>
      </w:pPr>
      <w:r>
        <w:rPr>
          <w:rFonts w:eastAsiaTheme="minorEastAsia"/>
          <w:color w:val="FF0000"/>
        </w:rPr>
        <w:t>** NOTE TO SPECIFIER ** Delete sections below not relevant to this project; add others as required.</w:t>
      </w:r>
    </w:p>
    <w:p w14:paraId="631AB71F" w14:textId="77777777" w:rsidR="00E42FC4" w:rsidRDefault="00E42FC4" w:rsidP="00E42FC4">
      <w:pPr>
        <w:pStyle w:val="ARCATParagraph"/>
        <w:numPr>
          <w:ilvl w:val="2"/>
          <w:numId w:val="1"/>
        </w:numPr>
        <w:spacing w:before="200"/>
        <w:ind w:left="1152" w:hanging="576"/>
        <w:rPr>
          <w:rFonts w:eastAsiaTheme="minorEastAsia"/>
          <w:sz w:val="20"/>
        </w:rPr>
      </w:pPr>
      <w:r>
        <w:rPr>
          <w:rFonts w:eastAsiaTheme="minorEastAsia"/>
          <w:sz w:val="20"/>
        </w:rPr>
        <w:tab/>
        <w:t>Section 03300 - Cast-In-Place Concrete.</w:t>
      </w:r>
    </w:p>
    <w:p w14:paraId="12EFFBC1" w14:textId="77777777" w:rsidR="00E42FC4" w:rsidRDefault="00E42FC4" w:rsidP="00E42FC4">
      <w:pPr>
        <w:pStyle w:val="ARCATParagraph"/>
        <w:numPr>
          <w:ilvl w:val="2"/>
          <w:numId w:val="1"/>
        </w:numPr>
        <w:spacing w:before="200"/>
        <w:ind w:left="1152" w:hanging="576"/>
        <w:rPr>
          <w:rFonts w:eastAsiaTheme="minorEastAsia"/>
          <w:sz w:val="20"/>
        </w:rPr>
      </w:pPr>
      <w:r>
        <w:rPr>
          <w:rFonts w:eastAsiaTheme="minorEastAsia"/>
          <w:sz w:val="20"/>
        </w:rPr>
        <w:tab/>
        <w:t>Section 04200 - Unit Masonry.</w:t>
      </w:r>
    </w:p>
    <w:p w14:paraId="1B99C646" w14:textId="77777777" w:rsidR="00E42FC4" w:rsidRDefault="00E42FC4" w:rsidP="00E42FC4">
      <w:pPr>
        <w:pStyle w:val="ARCATParagraph"/>
        <w:numPr>
          <w:ilvl w:val="2"/>
          <w:numId w:val="1"/>
        </w:numPr>
        <w:spacing w:before="200"/>
        <w:ind w:left="1152" w:hanging="576"/>
        <w:rPr>
          <w:rFonts w:eastAsiaTheme="minorEastAsia"/>
          <w:sz w:val="20"/>
        </w:rPr>
      </w:pPr>
      <w:r>
        <w:rPr>
          <w:rFonts w:eastAsiaTheme="minorEastAsia"/>
          <w:sz w:val="20"/>
        </w:rPr>
        <w:tab/>
        <w:t>Section 06100 - Rough Carpentry.</w:t>
      </w:r>
    </w:p>
    <w:p w14:paraId="755836E1" w14:textId="77777777" w:rsidR="00E42FC4" w:rsidRDefault="00E42FC4" w:rsidP="00E42FC4">
      <w:pPr>
        <w:pStyle w:val="ARCATParagraph"/>
        <w:numPr>
          <w:ilvl w:val="2"/>
          <w:numId w:val="1"/>
        </w:numPr>
        <w:spacing w:before="200"/>
        <w:ind w:left="1152" w:hanging="576"/>
        <w:rPr>
          <w:rFonts w:eastAsiaTheme="minorEastAsia"/>
          <w:sz w:val="20"/>
        </w:rPr>
      </w:pPr>
      <w:r>
        <w:rPr>
          <w:rFonts w:eastAsiaTheme="minorEastAsia"/>
          <w:sz w:val="20"/>
        </w:rPr>
        <w:tab/>
        <w:t>Section 07260 - Vapor Retarders.</w:t>
      </w:r>
    </w:p>
    <w:p w14:paraId="543E5291" w14:textId="77777777" w:rsidR="00E42FC4" w:rsidRDefault="00E42FC4" w:rsidP="00E42FC4">
      <w:pPr>
        <w:pStyle w:val="ARCATParagraph"/>
        <w:numPr>
          <w:ilvl w:val="2"/>
          <w:numId w:val="1"/>
        </w:numPr>
        <w:spacing w:before="200"/>
        <w:ind w:left="1152" w:hanging="576"/>
        <w:rPr>
          <w:rFonts w:eastAsiaTheme="minorEastAsia"/>
          <w:sz w:val="20"/>
        </w:rPr>
      </w:pPr>
      <w:r>
        <w:rPr>
          <w:rFonts w:eastAsiaTheme="minorEastAsia"/>
          <w:sz w:val="20"/>
        </w:rPr>
        <w:tab/>
        <w:t>Section 07270 - Air Barriers.</w:t>
      </w:r>
    </w:p>
    <w:p w14:paraId="75F2760A" w14:textId="77777777" w:rsidR="00E42FC4" w:rsidRDefault="00E42FC4" w:rsidP="00E42FC4">
      <w:pPr>
        <w:pStyle w:val="ARCATParagraph"/>
        <w:numPr>
          <w:ilvl w:val="2"/>
          <w:numId w:val="1"/>
        </w:numPr>
        <w:spacing w:before="200"/>
        <w:ind w:left="1152" w:hanging="576"/>
        <w:rPr>
          <w:rFonts w:eastAsiaTheme="minorEastAsia"/>
          <w:sz w:val="20"/>
        </w:rPr>
      </w:pPr>
      <w:r>
        <w:rPr>
          <w:rFonts w:eastAsiaTheme="minorEastAsia"/>
          <w:sz w:val="20"/>
        </w:rPr>
        <w:tab/>
        <w:t>Section 07920 - Joint Sealants.</w:t>
      </w:r>
    </w:p>
    <w:p w14:paraId="71A75704" w14:textId="77777777" w:rsidR="00E42FC4" w:rsidRDefault="00E42FC4" w:rsidP="00E42FC4">
      <w:pPr>
        <w:pStyle w:val="ARCATParagraph"/>
        <w:numPr>
          <w:ilvl w:val="2"/>
          <w:numId w:val="1"/>
        </w:numPr>
        <w:spacing w:before="200"/>
        <w:ind w:left="1152" w:hanging="576"/>
        <w:rPr>
          <w:rFonts w:eastAsiaTheme="minorEastAsia"/>
          <w:sz w:val="20"/>
        </w:rPr>
      </w:pPr>
      <w:r>
        <w:rPr>
          <w:rFonts w:eastAsiaTheme="minorEastAsia"/>
          <w:sz w:val="20"/>
        </w:rPr>
        <w:tab/>
        <w:t>Section 09200 - Plaster and Gypsum Board.</w:t>
      </w:r>
    </w:p>
    <w:p w14:paraId="3BC2182F" w14:textId="77777777" w:rsidR="00E42FC4" w:rsidRDefault="00E42FC4" w:rsidP="00E42FC4">
      <w:pPr>
        <w:pStyle w:val="ARCATArticle"/>
        <w:numPr>
          <w:ilvl w:val="1"/>
          <w:numId w:val="1"/>
        </w:numPr>
        <w:spacing w:before="200"/>
        <w:ind w:left="576" w:hanging="576"/>
        <w:rPr>
          <w:rFonts w:eastAsiaTheme="minorEastAsia"/>
          <w:sz w:val="20"/>
        </w:rPr>
      </w:pPr>
      <w:r>
        <w:rPr>
          <w:rFonts w:eastAsiaTheme="minorEastAsia"/>
          <w:sz w:val="20"/>
        </w:rPr>
        <w:tab/>
        <w:t>REFERENCES</w:t>
      </w:r>
    </w:p>
    <w:p w14:paraId="202693ED" w14:textId="77777777" w:rsidR="00E42FC4" w:rsidRDefault="00E42FC4" w:rsidP="00E42FC4">
      <w:pPr>
        <w:pStyle w:val="ARCATnote"/>
        <w:rPr>
          <w:rFonts w:eastAsiaTheme="minorEastAsia"/>
          <w:color w:val="FF0000"/>
        </w:rPr>
      </w:pPr>
      <w:r>
        <w:rPr>
          <w:rFonts w:eastAsiaTheme="minorEastAsia"/>
          <w:color w:val="FF0000"/>
        </w:rPr>
        <w:t>** NOTE TO SPECIFIER ** Delete references from list below not required by text of edited section.</w:t>
      </w:r>
    </w:p>
    <w:p w14:paraId="03059E34" w14:textId="77777777" w:rsidR="00E42FC4" w:rsidRDefault="00E42FC4" w:rsidP="00E42FC4">
      <w:pPr>
        <w:pStyle w:val="ARCATParagraph"/>
        <w:numPr>
          <w:ilvl w:val="2"/>
          <w:numId w:val="1"/>
        </w:numPr>
        <w:spacing w:before="200"/>
        <w:ind w:left="1152" w:hanging="576"/>
        <w:rPr>
          <w:rFonts w:eastAsiaTheme="minorEastAsia"/>
          <w:sz w:val="20"/>
        </w:rPr>
      </w:pPr>
      <w:r>
        <w:rPr>
          <w:rFonts w:eastAsiaTheme="minorEastAsia"/>
          <w:sz w:val="20"/>
        </w:rPr>
        <w:tab/>
        <w:t>ASTM International (ASTM):</w:t>
      </w:r>
    </w:p>
    <w:p w14:paraId="0992DFB9"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ASTM C 117 - Standard Test Method for Steady-State Heat Flux Measurements and Thermal Transmission Properties by Means of the Guarded-Hot-Plate Apparatus.</w:t>
      </w:r>
    </w:p>
    <w:p w14:paraId="629D83D7"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ASTM C 423 - Standard Test Method for Sound Absorption and Sound Absorption Coefficients by the Reverberation Room Method.</w:t>
      </w:r>
    </w:p>
    <w:p w14:paraId="4FD7B273"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ASTM C 518 - Standard Test Method for Steady-State Thermal Transmission Properties by Means of the Heat Flow Meter Apparatus.</w:t>
      </w:r>
    </w:p>
    <w:p w14:paraId="20E5D127"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ASTM C 739 - Standard Specification for Cellulosic Fiber Loose-Fill Thermal Insulation.</w:t>
      </w:r>
    </w:p>
    <w:p w14:paraId="2B9583CF"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 xml:space="preserve">ASTM E 84 - Standard Test Method for Surface Burning Characteristics of </w:t>
      </w:r>
      <w:r>
        <w:rPr>
          <w:rFonts w:eastAsiaTheme="minorEastAsia"/>
          <w:sz w:val="20"/>
        </w:rPr>
        <w:lastRenderedPageBreak/>
        <w:t>Building Materials.</w:t>
      </w:r>
    </w:p>
    <w:p w14:paraId="21EE7059"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ASTM E 90 - Standard Test Method for Laboratory Measurement of Airborne Sound Transmission Loss of Building Partitions and Elements.</w:t>
      </w:r>
    </w:p>
    <w:p w14:paraId="5358B922"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ASTM E 119 - Standard Test Methods for Fire Tests of Building Construction and Materials.</w:t>
      </w:r>
    </w:p>
    <w:p w14:paraId="0DC32D0A"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ASTM E 408 - Standard Test Methods for Total Normal Emittance of Surfaces Using Inspection-Meter Techniques.</w:t>
      </w:r>
    </w:p>
    <w:p w14:paraId="13A38A63"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ASTM E 413 - Classification for Rating Sound Insulation.</w:t>
      </w:r>
    </w:p>
    <w:p w14:paraId="0400C2D2"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ASTM E 795 - Standard Practices for Mounting Test Specimens During Sound Absorption Tests.</w:t>
      </w:r>
    </w:p>
    <w:p w14:paraId="2C3EB760"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ASTM E 1332 - Standard Classification for Rating Outdoor-Indoor Sound Attenuation.</w:t>
      </w:r>
    </w:p>
    <w:p w14:paraId="7D0DA37B" w14:textId="77777777" w:rsidR="00E42FC4" w:rsidRDefault="00E42FC4" w:rsidP="00E42FC4">
      <w:pPr>
        <w:pStyle w:val="ARCATParagraph"/>
        <w:numPr>
          <w:ilvl w:val="2"/>
          <w:numId w:val="1"/>
        </w:numPr>
        <w:spacing w:before="200"/>
        <w:ind w:left="1152" w:hanging="576"/>
        <w:rPr>
          <w:rFonts w:eastAsiaTheme="minorEastAsia"/>
          <w:sz w:val="20"/>
        </w:rPr>
      </w:pPr>
      <w:r>
        <w:rPr>
          <w:rFonts w:eastAsiaTheme="minorEastAsia"/>
          <w:sz w:val="20"/>
        </w:rPr>
        <w:tab/>
        <w:t>Federal Motor Vehicle Safety Standards And Regulations: FMVSS 302 - Flammability of interior materials.</w:t>
      </w:r>
    </w:p>
    <w:p w14:paraId="0F459C13" w14:textId="77777777" w:rsidR="00E42FC4" w:rsidRDefault="00E42FC4" w:rsidP="00E42FC4">
      <w:pPr>
        <w:pStyle w:val="ARCATParagraph"/>
        <w:numPr>
          <w:ilvl w:val="2"/>
          <w:numId w:val="1"/>
        </w:numPr>
        <w:spacing w:before="200"/>
        <w:ind w:left="1152" w:hanging="576"/>
        <w:rPr>
          <w:rFonts w:eastAsiaTheme="minorEastAsia"/>
          <w:sz w:val="20"/>
        </w:rPr>
      </w:pPr>
      <w:r>
        <w:rPr>
          <w:rFonts w:eastAsiaTheme="minorEastAsia"/>
          <w:sz w:val="20"/>
        </w:rPr>
        <w:tab/>
        <w:t>Underwriters Laboratories Inc. (UL):</w:t>
      </w:r>
    </w:p>
    <w:p w14:paraId="7C813813"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UL 263 - Fire Tests of Building Construction and Materials.</w:t>
      </w:r>
    </w:p>
    <w:p w14:paraId="0451336E"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UL 723 - Test for Surface Burning Characteristics of Building Materials.</w:t>
      </w:r>
    </w:p>
    <w:p w14:paraId="3A2EC679" w14:textId="77777777" w:rsidR="00E42FC4" w:rsidRDefault="00E42FC4" w:rsidP="00E42FC4">
      <w:pPr>
        <w:pStyle w:val="ARCATArticle"/>
        <w:numPr>
          <w:ilvl w:val="1"/>
          <w:numId w:val="1"/>
        </w:numPr>
        <w:spacing w:before="200"/>
        <w:ind w:left="576" w:hanging="576"/>
        <w:rPr>
          <w:rFonts w:eastAsiaTheme="minorEastAsia"/>
          <w:sz w:val="20"/>
        </w:rPr>
      </w:pPr>
      <w:r>
        <w:rPr>
          <w:rFonts w:eastAsiaTheme="minorEastAsia"/>
          <w:sz w:val="20"/>
        </w:rPr>
        <w:tab/>
        <w:t>SUBMITTALS</w:t>
      </w:r>
    </w:p>
    <w:p w14:paraId="2F80DCAF" w14:textId="77777777" w:rsidR="00E42FC4" w:rsidRDefault="00E42FC4" w:rsidP="00E42FC4">
      <w:pPr>
        <w:pStyle w:val="ARCATParagraph"/>
        <w:numPr>
          <w:ilvl w:val="2"/>
          <w:numId w:val="1"/>
        </w:numPr>
        <w:spacing w:before="200"/>
        <w:ind w:left="1152" w:hanging="576"/>
        <w:rPr>
          <w:rFonts w:eastAsiaTheme="minorEastAsia"/>
          <w:sz w:val="20"/>
        </w:rPr>
      </w:pPr>
      <w:r>
        <w:rPr>
          <w:rFonts w:eastAsiaTheme="minorEastAsia"/>
          <w:sz w:val="20"/>
        </w:rPr>
        <w:tab/>
        <w:t>Submit under provisions of Section 01300.</w:t>
      </w:r>
    </w:p>
    <w:p w14:paraId="7D9EFF69" w14:textId="77777777" w:rsidR="00E42FC4" w:rsidRDefault="00E42FC4" w:rsidP="00E42FC4">
      <w:pPr>
        <w:pStyle w:val="ARCATParagraph"/>
        <w:numPr>
          <w:ilvl w:val="2"/>
          <w:numId w:val="1"/>
        </w:numPr>
        <w:spacing w:before="200"/>
        <w:ind w:left="1152" w:hanging="576"/>
        <w:rPr>
          <w:rFonts w:eastAsiaTheme="minorEastAsia"/>
          <w:sz w:val="20"/>
        </w:rPr>
      </w:pPr>
      <w:r>
        <w:rPr>
          <w:rFonts w:eastAsiaTheme="minorEastAsia"/>
          <w:sz w:val="20"/>
        </w:rPr>
        <w:tab/>
        <w:t>Product Data: Manufacturer's data sheets on each product to be used, including:</w:t>
      </w:r>
    </w:p>
    <w:p w14:paraId="57B9572E"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Preparation instructions and recommendations.</w:t>
      </w:r>
    </w:p>
    <w:p w14:paraId="7C525919"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Storage and handling requirements and recommendations.</w:t>
      </w:r>
    </w:p>
    <w:p w14:paraId="7E3108AB"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Installation methods. Indicate special procedures, perimeter conditions requiring special treatment.</w:t>
      </w:r>
    </w:p>
    <w:p w14:paraId="3A267A3D" w14:textId="77777777" w:rsidR="00E42FC4" w:rsidRDefault="00E42FC4" w:rsidP="00E42FC4">
      <w:pPr>
        <w:pStyle w:val="ARCATParagraph"/>
        <w:numPr>
          <w:ilvl w:val="2"/>
          <w:numId w:val="1"/>
        </w:numPr>
        <w:spacing w:before="200"/>
        <w:ind w:left="1152" w:hanging="576"/>
        <w:rPr>
          <w:rFonts w:eastAsiaTheme="minorEastAsia"/>
          <w:sz w:val="20"/>
        </w:rPr>
      </w:pPr>
      <w:r>
        <w:rPr>
          <w:rFonts w:eastAsiaTheme="minorEastAsia"/>
          <w:sz w:val="20"/>
        </w:rPr>
        <w:tab/>
        <w:t>Shop Drawings: Provide shop drawings indicating details of construction and installation.</w:t>
      </w:r>
    </w:p>
    <w:p w14:paraId="712C4236" w14:textId="77777777" w:rsidR="00E42FC4" w:rsidRDefault="00E42FC4" w:rsidP="00E42FC4">
      <w:pPr>
        <w:pStyle w:val="ARCATnote"/>
        <w:rPr>
          <w:rFonts w:eastAsiaTheme="minorEastAsia"/>
          <w:color w:val="FF0000"/>
        </w:rPr>
      </w:pPr>
      <w:r>
        <w:rPr>
          <w:rFonts w:eastAsiaTheme="minorEastAsia"/>
          <w:color w:val="FF0000"/>
        </w:rPr>
        <w:t>** NOTE TO SPECIFIER ** Delete selection samples if selections have already been made.</w:t>
      </w:r>
    </w:p>
    <w:p w14:paraId="49F4F978" w14:textId="77777777" w:rsidR="00E42FC4" w:rsidRDefault="00E42FC4" w:rsidP="00E42FC4">
      <w:pPr>
        <w:pStyle w:val="ARCATParagraph"/>
        <w:numPr>
          <w:ilvl w:val="2"/>
          <w:numId w:val="1"/>
        </w:numPr>
        <w:spacing w:before="200"/>
        <w:ind w:left="1152" w:hanging="576"/>
        <w:rPr>
          <w:rFonts w:eastAsiaTheme="minorEastAsia"/>
          <w:sz w:val="20"/>
        </w:rPr>
      </w:pPr>
      <w:r>
        <w:rPr>
          <w:rFonts w:eastAsiaTheme="minorEastAsia"/>
          <w:sz w:val="20"/>
        </w:rPr>
        <w:tab/>
        <w:t>Selection Samples: Submit two sets of samples, minimum 6 inches square.</w:t>
      </w:r>
    </w:p>
    <w:p w14:paraId="561340FE" w14:textId="77777777" w:rsidR="00E42FC4" w:rsidRDefault="00E42FC4" w:rsidP="00E42FC4">
      <w:pPr>
        <w:pStyle w:val="ARCATParagraph"/>
        <w:numPr>
          <w:ilvl w:val="2"/>
          <w:numId w:val="1"/>
        </w:numPr>
        <w:spacing w:before="200"/>
        <w:ind w:left="1152" w:hanging="576"/>
        <w:rPr>
          <w:rFonts w:eastAsiaTheme="minorEastAsia"/>
          <w:sz w:val="20"/>
        </w:rPr>
      </w:pPr>
      <w:r>
        <w:rPr>
          <w:rFonts w:eastAsiaTheme="minorEastAsia"/>
          <w:sz w:val="20"/>
        </w:rPr>
        <w:tab/>
        <w:t>Verification Samples: For each product specified, two samples, minimum 6 inches square, representing actual product to be installed.</w:t>
      </w:r>
    </w:p>
    <w:p w14:paraId="3BB1264B" w14:textId="77777777" w:rsidR="00E42FC4" w:rsidRDefault="00E42FC4" w:rsidP="00E42FC4">
      <w:pPr>
        <w:pStyle w:val="ARCATnote"/>
        <w:rPr>
          <w:rFonts w:eastAsiaTheme="minorEastAsia"/>
          <w:color w:val="FF0000"/>
        </w:rPr>
      </w:pPr>
      <w:r>
        <w:rPr>
          <w:rFonts w:eastAsiaTheme="minorEastAsia"/>
          <w:color w:val="FF0000"/>
        </w:rPr>
        <w:t>** NOTE TO SPECIFIER ** Paragraph below is for project requiring LEED certification. Delete if not required.</w:t>
      </w:r>
    </w:p>
    <w:p w14:paraId="1616D2CE" w14:textId="77777777" w:rsidR="00E42FC4" w:rsidRDefault="00E42FC4" w:rsidP="00E42FC4">
      <w:pPr>
        <w:pStyle w:val="ARCATParagraph"/>
        <w:numPr>
          <w:ilvl w:val="2"/>
          <w:numId w:val="1"/>
        </w:numPr>
        <w:spacing w:before="200"/>
        <w:ind w:left="1152" w:hanging="576"/>
        <w:rPr>
          <w:rFonts w:eastAsiaTheme="minorEastAsia"/>
          <w:sz w:val="20"/>
        </w:rPr>
      </w:pPr>
      <w:r>
        <w:rPr>
          <w:rFonts w:eastAsiaTheme="minorEastAsia"/>
          <w:sz w:val="20"/>
        </w:rPr>
        <w:tab/>
        <w:t>USGBC LEED Submittals: Submit manufacturer's documentation of the following items.</w:t>
      </w:r>
    </w:p>
    <w:p w14:paraId="04A1EE39" w14:textId="77777777" w:rsidR="00E42FC4" w:rsidRDefault="00E42FC4" w:rsidP="00E42FC4">
      <w:pPr>
        <w:pStyle w:val="ARCATnote"/>
        <w:rPr>
          <w:rFonts w:eastAsiaTheme="minorEastAsia"/>
          <w:color w:val="FF0000"/>
        </w:rPr>
      </w:pPr>
      <w:r>
        <w:rPr>
          <w:rFonts w:eastAsiaTheme="minorEastAsia"/>
          <w:color w:val="FF0000"/>
        </w:rPr>
        <w:t>** NOTE TO SPECIFIER ** Subparagraph below applies to Credit MR 4.1 and MR 4.2. Delete if not required.</w:t>
      </w:r>
    </w:p>
    <w:p w14:paraId="533CBBD3"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 xml:space="preserve">MR Credit 4.1 and 4.2: Recycled content of products, indicating percentages by weight of </w:t>
      </w:r>
      <w:proofErr w:type="spellStart"/>
      <w:r>
        <w:rPr>
          <w:rFonts w:eastAsiaTheme="minorEastAsia"/>
          <w:sz w:val="20"/>
        </w:rPr>
        <w:t>preconsumer</w:t>
      </w:r>
      <w:proofErr w:type="spellEnd"/>
      <w:r>
        <w:rPr>
          <w:rFonts w:eastAsiaTheme="minorEastAsia"/>
          <w:sz w:val="20"/>
        </w:rPr>
        <w:t xml:space="preserve"> and postconsumer recycled content.</w:t>
      </w:r>
    </w:p>
    <w:p w14:paraId="5BFE738E" w14:textId="77777777" w:rsidR="00E42FC4" w:rsidRDefault="00E42FC4" w:rsidP="00E42FC4">
      <w:pPr>
        <w:pStyle w:val="ARCATArticle"/>
        <w:numPr>
          <w:ilvl w:val="1"/>
          <w:numId w:val="1"/>
        </w:numPr>
        <w:spacing w:before="200"/>
        <w:ind w:left="576" w:hanging="576"/>
        <w:rPr>
          <w:rFonts w:eastAsiaTheme="minorEastAsia"/>
          <w:sz w:val="20"/>
        </w:rPr>
      </w:pPr>
      <w:r>
        <w:rPr>
          <w:rFonts w:eastAsiaTheme="minorEastAsia"/>
          <w:sz w:val="20"/>
        </w:rPr>
        <w:tab/>
        <w:t>QUALITY ASSURANCE</w:t>
      </w:r>
    </w:p>
    <w:p w14:paraId="4BA3E9A0" w14:textId="77777777" w:rsidR="00E42FC4" w:rsidRDefault="00E42FC4" w:rsidP="00E42FC4">
      <w:pPr>
        <w:pStyle w:val="ARCATParagraph"/>
        <w:numPr>
          <w:ilvl w:val="2"/>
          <w:numId w:val="1"/>
        </w:numPr>
        <w:spacing w:before="200"/>
        <w:ind w:left="1152" w:hanging="576"/>
        <w:rPr>
          <w:rFonts w:eastAsiaTheme="minorEastAsia"/>
          <w:sz w:val="20"/>
        </w:rPr>
      </w:pPr>
      <w:r>
        <w:rPr>
          <w:rFonts w:eastAsiaTheme="minorEastAsia"/>
          <w:sz w:val="20"/>
        </w:rPr>
        <w:tab/>
        <w:t xml:space="preserve">Manufacturer Qualifications: Company with minimum three </w:t>
      </w:r>
      <w:proofErr w:type="spellStart"/>
      <w:r>
        <w:rPr>
          <w:rFonts w:eastAsiaTheme="minorEastAsia"/>
          <w:sz w:val="20"/>
        </w:rPr>
        <w:t>years experience</w:t>
      </w:r>
      <w:proofErr w:type="spellEnd"/>
      <w:r>
        <w:rPr>
          <w:rFonts w:eastAsiaTheme="minorEastAsia"/>
          <w:sz w:val="20"/>
        </w:rPr>
        <w:t xml:space="preserve"> manufacturing specified products.</w:t>
      </w:r>
    </w:p>
    <w:p w14:paraId="6A466D33" w14:textId="77777777" w:rsidR="00E42FC4" w:rsidRDefault="00E42FC4" w:rsidP="00E42FC4">
      <w:pPr>
        <w:pStyle w:val="ARCATParagraph"/>
        <w:numPr>
          <w:ilvl w:val="2"/>
          <w:numId w:val="1"/>
        </w:numPr>
        <w:spacing w:before="200"/>
        <w:ind w:left="1152" w:hanging="576"/>
        <w:rPr>
          <w:rFonts w:eastAsiaTheme="minorEastAsia"/>
          <w:sz w:val="20"/>
        </w:rPr>
      </w:pPr>
      <w:r>
        <w:rPr>
          <w:rFonts w:eastAsiaTheme="minorEastAsia"/>
          <w:sz w:val="20"/>
        </w:rPr>
        <w:tab/>
        <w:t>Installer Qualifications: Utilize an installer having demonstrated experience on projects of similar size and complexity.</w:t>
      </w:r>
    </w:p>
    <w:p w14:paraId="2AD821B5" w14:textId="77777777" w:rsidR="00E42FC4" w:rsidRDefault="00E42FC4" w:rsidP="00E42FC4">
      <w:pPr>
        <w:pStyle w:val="ARCATArticle"/>
        <w:numPr>
          <w:ilvl w:val="1"/>
          <w:numId w:val="1"/>
        </w:numPr>
        <w:spacing w:before="200"/>
        <w:ind w:left="576" w:hanging="576"/>
        <w:rPr>
          <w:rFonts w:eastAsiaTheme="minorEastAsia"/>
          <w:sz w:val="20"/>
        </w:rPr>
      </w:pPr>
      <w:r>
        <w:rPr>
          <w:rFonts w:eastAsiaTheme="minorEastAsia"/>
          <w:sz w:val="20"/>
        </w:rPr>
        <w:tab/>
        <w:t>DELIVERY, STORAGE AND HANDLING</w:t>
      </w:r>
    </w:p>
    <w:p w14:paraId="4091F0F9" w14:textId="77777777" w:rsidR="00E42FC4" w:rsidRDefault="00E42FC4" w:rsidP="00E42FC4">
      <w:pPr>
        <w:pStyle w:val="ARCATParagraph"/>
        <w:numPr>
          <w:ilvl w:val="2"/>
          <w:numId w:val="1"/>
        </w:numPr>
        <w:spacing w:before="200"/>
        <w:ind w:left="1152" w:hanging="576"/>
        <w:rPr>
          <w:rFonts w:eastAsiaTheme="minorEastAsia"/>
          <w:sz w:val="20"/>
        </w:rPr>
      </w:pPr>
      <w:r>
        <w:rPr>
          <w:rFonts w:eastAsiaTheme="minorEastAsia"/>
          <w:sz w:val="20"/>
        </w:rPr>
        <w:tab/>
        <w:t>Deliver, store and handle materials and products in strict compliance with manufacturer's instructions and recommendations and industry standards. Store materials in a clean, dry area within absolute limits for temperature and humidity recommended by the manufacturer. Protect from damage.</w:t>
      </w:r>
    </w:p>
    <w:p w14:paraId="39D66097" w14:textId="77777777" w:rsidR="00E42FC4" w:rsidRDefault="00E42FC4" w:rsidP="00E42FC4">
      <w:pPr>
        <w:pStyle w:val="ARCATParagraph"/>
        <w:numPr>
          <w:ilvl w:val="2"/>
          <w:numId w:val="1"/>
        </w:numPr>
        <w:spacing w:before="200"/>
        <w:ind w:left="1152" w:hanging="576"/>
        <w:rPr>
          <w:rFonts w:eastAsiaTheme="minorEastAsia"/>
          <w:sz w:val="20"/>
        </w:rPr>
      </w:pPr>
      <w:r>
        <w:rPr>
          <w:rFonts w:eastAsiaTheme="minorEastAsia"/>
          <w:sz w:val="20"/>
        </w:rPr>
        <w:lastRenderedPageBreak/>
        <w:tab/>
        <w:t>Deliver materials to site and store in manufacturer's original, unopened containers and packaging, with labels clearly identifying material name and manufacturer.</w:t>
      </w:r>
    </w:p>
    <w:p w14:paraId="70445C6A" w14:textId="77777777" w:rsidR="00E42FC4" w:rsidRDefault="00E42FC4" w:rsidP="00E42FC4">
      <w:pPr>
        <w:pStyle w:val="ARCATArticle"/>
        <w:numPr>
          <w:ilvl w:val="1"/>
          <w:numId w:val="1"/>
        </w:numPr>
        <w:spacing w:before="200"/>
        <w:ind w:left="576" w:hanging="576"/>
        <w:rPr>
          <w:rFonts w:eastAsiaTheme="minorEastAsia"/>
          <w:sz w:val="20"/>
        </w:rPr>
      </w:pPr>
      <w:r>
        <w:rPr>
          <w:rFonts w:eastAsiaTheme="minorEastAsia"/>
          <w:sz w:val="20"/>
        </w:rPr>
        <w:tab/>
        <w:t>SEQUENCING</w:t>
      </w:r>
    </w:p>
    <w:p w14:paraId="099A4D5D" w14:textId="77777777" w:rsidR="00E42FC4" w:rsidRDefault="00E42FC4" w:rsidP="00E42FC4">
      <w:pPr>
        <w:pStyle w:val="ARCATParagraph"/>
        <w:numPr>
          <w:ilvl w:val="2"/>
          <w:numId w:val="1"/>
        </w:numPr>
        <w:spacing w:before="200"/>
        <w:ind w:left="1152" w:hanging="576"/>
        <w:rPr>
          <w:rFonts w:eastAsiaTheme="minorEastAsia"/>
          <w:sz w:val="20"/>
        </w:rPr>
      </w:pPr>
      <w:r>
        <w:rPr>
          <w:rFonts w:eastAsiaTheme="minorEastAsia"/>
          <w:sz w:val="20"/>
        </w:rPr>
        <w:tab/>
        <w:t>Ensure that products of this section are supplied to affected trades in time to prevent interruption of construction progress.</w:t>
      </w:r>
    </w:p>
    <w:p w14:paraId="7F96B030" w14:textId="77777777" w:rsidR="00E42FC4" w:rsidRDefault="00E42FC4" w:rsidP="00E42FC4">
      <w:pPr>
        <w:pStyle w:val="ARCATArticle"/>
        <w:numPr>
          <w:ilvl w:val="1"/>
          <w:numId w:val="1"/>
        </w:numPr>
        <w:spacing w:before="200"/>
        <w:ind w:left="576" w:hanging="576"/>
        <w:rPr>
          <w:rFonts w:eastAsiaTheme="minorEastAsia"/>
          <w:sz w:val="20"/>
        </w:rPr>
      </w:pPr>
      <w:r>
        <w:rPr>
          <w:rFonts w:eastAsiaTheme="minorEastAsia"/>
          <w:sz w:val="20"/>
        </w:rPr>
        <w:tab/>
        <w:t>PROJECT CONDITIONS</w:t>
      </w:r>
    </w:p>
    <w:p w14:paraId="52F2259C" w14:textId="77777777" w:rsidR="00E42FC4" w:rsidRDefault="00E42FC4" w:rsidP="00E42FC4">
      <w:pPr>
        <w:pStyle w:val="ARCATParagraph"/>
        <w:numPr>
          <w:ilvl w:val="2"/>
          <w:numId w:val="1"/>
        </w:numPr>
        <w:spacing w:before="200"/>
        <w:ind w:left="1152" w:hanging="576"/>
        <w:rPr>
          <w:rFonts w:eastAsiaTheme="minorEastAsia"/>
          <w:sz w:val="20"/>
        </w:rPr>
      </w:pPr>
      <w:r>
        <w:rPr>
          <w:rFonts w:eastAsiaTheme="minorEastAsia"/>
          <w:sz w:val="20"/>
        </w:rPr>
        <w:tab/>
        <w:t>Maintain environmental conditions (temperature, humidity, and ventilation) within limits recommended by manufacturer for optimum results. Do not install products under environmental conditions outside manufacturer's absolute limits.</w:t>
      </w:r>
    </w:p>
    <w:p w14:paraId="2E99BB66" w14:textId="77777777" w:rsidR="00E42FC4" w:rsidRDefault="00E42FC4" w:rsidP="00E42FC4">
      <w:pPr>
        <w:pStyle w:val="ARCATArticle"/>
        <w:numPr>
          <w:ilvl w:val="1"/>
          <w:numId w:val="1"/>
        </w:numPr>
        <w:spacing w:before="200"/>
        <w:ind w:left="576" w:hanging="576"/>
        <w:rPr>
          <w:rFonts w:eastAsiaTheme="minorEastAsia"/>
          <w:sz w:val="20"/>
        </w:rPr>
      </w:pPr>
      <w:r>
        <w:rPr>
          <w:rFonts w:eastAsiaTheme="minorEastAsia"/>
          <w:sz w:val="20"/>
        </w:rPr>
        <w:tab/>
        <w:t xml:space="preserve">WARRANTY </w:t>
      </w:r>
    </w:p>
    <w:p w14:paraId="5AB6F6D8" w14:textId="77777777" w:rsidR="00E42FC4" w:rsidRDefault="00E42FC4" w:rsidP="00E42FC4">
      <w:pPr>
        <w:pStyle w:val="ARCATParagraph"/>
        <w:numPr>
          <w:ilvl w:val="2"/>
          <w:numId w:val="1"/>
        </w:numPr>
        <w:spacing w:before="200"/>
        <w:ind w:left="1152" w:hanging="576"/>
        <w:rPr>
          <w:rFonts w:eastAsiaTheme="minorEastAsia"/>
          <w:sz w:val="20"/>
        </w:rPr>
      </w:pPr>
      <w:r>
        <w:rPr>
          <w:rFonts w:eastAsiaTheme="minorEastAsia"/>
          <w:sz w:val="20"/>
        </w:rPr>
        <w:tab/>
        <w:t>Manufacturer's Standard Limited Warranty: One year from date of shipment, for materials and workmanship.</w:t>
      </w:r>
    </w:p>
    <w:p w14:paraId="38289E8D" w14:textId="77777777" w:rsidR="00E42FC4" w:rsidRDefault="00E42FC4" w:rsidP="00E42FC4">
      <w:pPr>
        <w:pStyle w:val="ARCATPart"/>
        <w:numPr>
          <w:ilvl w:val="0"/>
          <w:numId w:val="1"/>
        </w:numPr>
        <w:spacing w:before="200"/>
        <w:ind w:left="576" w:hanging="576"/>
        <w:rPr>
          <w:rFonts w:eastAsiaTheme="minorEastAsia"/>
          <w:sz w:val="20"/>
        </w:rPr>
      </w:pPr>
      <w:r>
        <w:rPr>
          <w:rFonts w:eastAsiaTheme="minorEastAsia"/>
          <w:sz w:val="20"/>
        </w:rPr>
        <w:t xml:space="preserve">  PRODUCTS</w:t>
      </w:r>
    </w:p>
    <w:p w14:paraId="09575826" w14:textId="77777777" w:rsidR="00E42FC4" w:rsidRDefault="00E42FC4" w:rsidP="00E42FC4">
      <w:pPr>
        <w:pStyle w:val="ARCATArticle"/>
        <w:numPr>
          <w:ilvl w:val="1"/>
          <w:numId w:val="1"/>
        </w:numPr>
        <w:spacing w:before="200"/>
        <w:ind w:left="576" w:hanging="576"/>
        <w:rPr>
          <w:rFonts w:eastAsiaTheme="minorEastAsia"/>
          <w:sz w:val="20"/>
        </w:rPr>
      </w:pPr>
      <w:r>
        <w:rPr>
          <w:rFonts w:eastAsiaTheme="minorEastAsia"/>
          <w:sz w:val="20"/>
        </w:rPr>
        <w:tab/>
        <w:t>MANUFACTURERS</w:t>
      </w:r>
    </w:p>
    <w:p w14:paraId="76DD63DF" w14:textId="71DEF0D2" w:rsidR="00E42FC4" w:rsidRDefault="00E42FC4" w:rsidP="00E42FC4">
      <w:pPr>
        <w:pStyle w:val="ARCATParagraph"/>
        <w:numPr>
          <w:ilvl w:val="2"/>
          <w:numId w:val="1"/>
        </w:numPr>
        <w:spacing w:before="200"/>
        <w:ind w:left="1152" w:hanging="576"/>
        <w:rPr>
          <w:rFonts w:eastAsiaTheme="minorEastAsia"/>
          <w:sz w:val="20"/>
        </w:rPr>
      </w:pPr>
      <w:r>
        <w:rPr>
          <w:rFonts w:eastAsiaTheme="minorEastAsia"/>
          <w:sz w:val="20"/>
        </w:rPr>
        <w:tab/>
        <w:t xml:space="preserve">Acceptable </w:t>
      </w:r>
      <w:r w:rsidR="00E0776C">
        <w:rPr>
          <w:rFonts w:eastAsiaTheme="minorEastAsia"/>
          <w:sz w:val="20"/>
        </w:rPr>
        <w:t>Distributor</w:t>
      </w:r>
      <w:r>
        <w:rPr>
          <w:rFonts w:eastAsiaTheme="minorEastAsia"/>
          <w:sz w:val="20"/>
        </w:rPr>
        <w:t xml:space="preserve">: </w:t>
      </w:r>
      <w:r w:rsidR="00E0776C">
        <w:rPr>
          <w:rFonts w:eastAsiaTheme="minorEastAsia"/>
          <w:sz w:val="20"/>
        </w:rPr>
        <w:t>Second Skin Audio</w:t>
      </w:r>
      <w:r>
        <w:rPr>
          <w:rFonts w:eastAsiaTheme="minorEastAsia"/>
          <w:sz w:val="20"/>
        </w:rPr>
        <w:t xml:space="preserve">, which is located at: </w:t>
      </w:r>
      <w:r w:rsidR="00E0776C" w:rsidRPr="00E0776C">
        <w:rPr>
          <w:rFonts w:eastAsiaTheme="minorEastAsia"/>
          <w:sz w:val="20"/>
        </w:rPr>
        <w:t>1859 Lindbergh Street Suite 200</w:t>
      </w:r>
      <w:r w:rsidR="00E0776C" w:rsidRPr="00E0776C">
        <w:rPr>
          <w:rFonts w:eastAsiaTheme="minorEastAsia"/>
          <w:sz w:val="20"/>
        </w:rPr>
        <w:t xml:space="preserve"> </w:t>
      </w:r>
      <w:r w:rsidR="00E0776C" w:rsidRPr="00E0776C">
        <w:rPr>
          <w:rFonts w:eastAsiaTheme="minorEastAsia"/>
          <w:sz w:val="20"/>
        </w:rPr>
        <w:t>Charlotte, NC 28208</w:t>
      </w:r>
      <w:r>
        <w:rPr>
          <w:rFonts w:eastAsiaTheme="minorEastAsia"/>
          <w:sz w:val="20"/>
        </w:rPr>
        <w:t xml:space="preserve">; Tel: </w:t>
      </w:r>
      <w:r w:rsidR="00E0776C">
        <w:rPr>
          <w:rFonts w:eastAsiaTheme="minorEastAsia"/>
          <w:sz w:val="20"/>
        </w:rPr>
        <w:t>800-679-8511</w:t>
      </w:r>
      <w:r>
        <w:rPr>
          <w:rFonts w:eastAsiaTheme="minorEastAsia"/>
          <w:sz w:val="20"/>
        </w:rPr>
        <w:t xml:space="preserve">; Email: </w:t>
      </w:r>
      <w:hyperlink r:id="rId8" w:history="1">
        <w:r w:rsidR="00E0776C" w:rsidRPr="00E0776C">
          <w:rPr>
            <w:rStyle w:val="Hyperlink"/>
            <w:rFonts w:eastAsiaTheme="minorEastAsia"/>
            <w:sz w:val="20"/>
          </w:rPr>
          <w:t>request info (service@secondskinaudio.com)</w:t>
        </w:r>
      </w:hyperlink>
      <w:r>
        <w:rPr>
          <w:rFonts w:eastAsiaTheme="minorEastAsia"/>
          <w:sz w:val="20"/>
        </w:rPr>
        <w:t>; Web:</w:t>
      </w:r>
      <w:r w:rsidR="00E0776C">
        <w:rPr>
          <w:rFonts w:eastAsiaTheme="minorEastAsia"/>
          <w:sz w:val="20"/>
        </w:rPr>
        <w:t xml:space="preserve"> </w:t>
      </w:r>
      <w:hyperlink r:id="rId9" w:history="1">
        <w:r w:rsidR="00E0776C" w:rsidRPr="00DB451C">
          <w:rPr>
            <w:rStyle w:val="Hyperlink"/>
            <w:rFonts w:eastAsiaTheme="minorEastAsia"/>
            <w:sz w:val="20"/>
          </w:rPr>
          <w:t>https://www.secondskinaudio.com/</w:t>
        </w:r>
      </w:hyperlink>
      <w:r w:rsidR="00E0776C">
        <w:rPr>
          <w:rFonts w:eastAsiaTheme="minorEastAsia"/>
          <w:sz w:val="20"/>
        </w:rPr>
        <w:t xml:space="preserve"> </w:t>
      </w:r>
    </w:p>
    <w:p w14:paraId="264D5973" w14:textId="77777777" w:rsidR="00E42FC4" w:rsidRDefault="00E42FC4" w:rsidP="00E42FC4">
      <w:pPr>
        <w:pStyle w:val="ARCATnote"/>
        <w:rPr>
          <w:rFonts w:eastAsiaTheme="minorEastAsia"/>
          <w:color w:val="FF0000"/>
        </w:rPr>
      </w:pPr>
      <w:r>
        <w:rPr>
          <w:rFonts w:eastAsiaTheme="minorEastAsia"/>
          <w:color w:val="FF0000"/>
        </w:rPr>
        <w:t>** NOTE TO SPECIFIER ** Delete one of the following two paragraphs; coordinate with requirements of Division 1 section on product options and substitutions.</w:t>
      </w:r>
    </w:p>
    <w:p w14:paraId="006D58CA" w14:textId="77777777" w:rsidR="00E42FC4" w:rsidRDefault="00E42FC4" w:rsidP="00E42FC4">
      <w:pPr>
        <w:pStyle w:val="ARCATParagraph"/>
        <w:numPr>
          <w:ilvl w:val="2"/>
          <w:numId w:val="1"/>
        </w:numPr>
        <w:spacing w:before="200"/>
        <w:ind w:left="1152" w:hanging="576"/>
        <w:rPr>
          <w:rFonts w:eastAsiaTheme="minorEastAsia"/>
          <w:sz w:val="20"/>
        </w:rPr>
      </w:pPr>
      <w:r>
        <w:rPr>
          <w:rFonts w:eastAsiaTheme="minorEastAsia"/>
          <w:sz w:val="20"/>
        </w:rPr>
        <w:tab/>
        <w:t>Substitutions: Not permitted.</w:t>
      </w:r>
    </w:p>
    <w:p w14:paraId="7DF3DFD9" w14:textId="77777777" w:rsidR="00E42FC4" w:rsidRDefault="00E42FC4" w:rsidP="00E42FC4">
      <w:pPr>
        <w:pStyle w:val="ARCATParagraph"/>
        <w:numPr>
          <w:ilvl w:val="2"/>
          <w:numId w:val="1"/>
        </w:numPr>
        <w:spacing w:before="200"/>
        <w:ind w:left="1152" w:hanging="576"/>
        <w:rPr>
          <w:rFonts w:eastAsiaTheme="minorEastAsia"/>
          <w:sz w:val="20"/>
        </w:rPr>
      </w:pPr>
      <w:r>
        <w:rPr>
          <w:rFonts w:eastAsiaTheme="minorEastAsia"/>
          <w:sz w:val="20"/>
        </w:rPr>
        <w:tab/>
        <w:t>Requests for substitutions will be considered in accordance with provisions of Section 01600.</w:t>
      </w:r>
    </w:p>
    <w:p w14:paraId="0FDF76F5" w14:textId="77777777" w:rsidR="00E42FC4" w:rsidRDefault="00E42FC4" w:rsidP="00E42FC4">
      <w:pPr>
        <w:pStyle w:val="ARCATnote"/>
        <w:rPr>
          <w:rFonts w:eastAsiaTheme="minorEastAsia"/>
          <w:color w:val="FF0000"/>
        </w:rPr>
      </w:pPr>
      <w:r>
        <w:rPr>
          <w:rFonts w:eastAsiaTheme="minorEastAsia"/>
          <w:color w:val="FF0000"/>
        </w:rPr>
        <w:t>** NOTE TO SPECIFIER ** UltraTouch Insulation is a Class-A building material that can be used for both interior and exterior walls as well as most ceiling applications. UltraTouch can be installed in either wood or metal framing cavities and between furring channels by using a simple friction fit. The product is safe to handle and install without the need for protective clothing or special respiratory equipment. UltraTouch Insulation produces an R-Value equivalent to the combined values of the insulation batts. For instance, 2 layers of R19 batt insulation would provide R38. Delete if not required.</w:t>
      </w:r>
    </w:p>
    <w:p w14:paraId="0AE33BE5" w14:textId="77777777" w:rsidR="00E42FC4" w:rsidRDefault="00E42FC4" w:rsidP="00E42FC4">
      <w:pPr>
        <w:pStyle w:val="ARCATArticle"/>
        <w:numPr>
          <w:ilvl w:val="1"/>
          <w:numId w:val="1"/>
        </w:numPr>
        <w:spacing w:before="200"/>
        <w:ind w:left="576" w:hanging="576"/>
        <w:rPr>
          <w:rFonts w:eastAsiaTheme="minorEastAsia"/>
          <w:sz w:val="20"/>
        </w:rPr>
      </w:pPr>
      <w:r>
        <w:rPr>
          <w:rFonts w:eastAsiaTheme="minorEastAsia"/>
          <w:sz w:val="20"/>
        </w:rPr>
        <w:tab/>
        <w:t>NATURAL COTTON FIBER INSULATION (ULTRATOUCH DENIM INSULATION)</w:t>
      </w:r>
    </w:p>
    <w:p w14:paraId="4A7D7E15" w14:textId="62037303" w:rsidR="00E42FC4" w:rsidRDefault="00E42FC4" w:rsidP="00E42FC4">
      <w:pPr>
        <w:pStyle w:val="ARCATParagraph"/>
        <w:numPr>
          <w:ilvl w:val="2"/>
          <w:numId w:val="1"/>
        </w:numPr>
        <w:spacing w:before="200"/>
        <w:ind w:left="1152" w:hanging="576"/>
        <w:rPr>
          <w:rFonts w:eastAsiaTheme="minorEastAsia"/>
          <w:sz w:val="20"/>
        </w:rPr>
      </w:pPr>
      <w:r>
        <w:rPr>
          <w:rFonts w:eastAsiaTheme="minorEastAsia"/>
          <w:sz w:val="20"/>
        </w:rPr>
        <w:tab/>
        <w:t xml:space="preserve">Natural Cotton Fiber Insulation: </w:t>
      </w:r>
      <w:proofErr w:type="spellStart"/>
      <w:r>
        <w:rPr>
          <w:rFonts w:eastAsiaTheme="minorEastAsia"/>
          <w:sz w:val="20"/>
        </w:rPr>
        <w:t>UltraTouch</w:t>
      </w:r>
      <w:proofErr w:type="spellEnd"/>
      <w:r>
        <w:rPr>
          <w:rFonts w:eastAsiaTheme="minorEastAsia"/>
          <w:sz w:val="20"/>
        </w:rPr>
        <w:t xml:space="preserve"> Denim Insulation as manufactured</w:t>
      </w:r>
      <w:r w:rsidR="00E0776C">
        <w:rPr>
          <w:rFonts w:eastAsiaTheme="minorEastAsia"/>
          <w:sz w:val="20"/>
        </w:rPr>
        <w:t xml:space="preserve"> and distributed to Second Skin Audio.</w:t>
      </w:r>
    </w:p>
    <w:p w14:paraId="4B5AC6D1"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 xml:space="preserve">Description: Unfaced </w:t>
      </w:r>
      <w:proofErr w:type="gramStart"/>
      <w:r>
        <w:rPr>
          <w:rFonts w:eastAsiaTheme="minorEastAsia"/>
          <w:sz w:val="20"/>
        </w:rPr>
        <w:t>batts</w:t>
      </w:r>
      <w:proofErr w:type="gramEnd"/>
      <w:r>
        <w:rPr>
          <w:rFonts w:eastAsiaTheme="minorEastAsia"/>
          <w:sz w:val="20"/>
        </w:rPr>
        <w:t xml:space="preserve"> made from post-industrial natural cotton fibers that have been thermally bonded.</w:t>
      </w:r>
    </w:p>
    <w:p w14:paraId="748A1BEF"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Composition: Recycled fiber products, boric, ammonium sulfate, binder fiber. Contains no fiberglass, asbestos, or formaldehyde.</w:t>
      </w:r>
    </w:p>
    <w:p w14:paraId="715EA21F"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Recycled Content: 90 percent post-consumer.</w:t>
      </w:r>
    </w:p>
    <w:p w14:paraId="567E7AAB"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Density: 1.2 pounds per cubic foot (19.2 kg/m).</w:t>
      </w:r>
    </w:p>
    <w:p w14:paraId="4D34D241" w14:textId="77777777" w:rsidR="00E42FC4" w:rsidRDefault="00E42FC4" w:rsidP="00E42FC4">
      <w:pPr>
        <w:pStyle w:val="ARCATnote"/>
        <w:rPr>
          <w:rFonts w:eastAsiaTheme="minorEastAsia"/>
          <w:color w:val="FF0000"/>
        </w:rPr>
      </w:pPr>
      <w:r>
        <w:rPr>
          <w:rFonts w:eastAsiaTheme="minorEastAsia"/>
          <w:color w:val="FF0000"/>
        </w:rPr>
        <w:t>** NOTE TO SPECIFIER ** Delete subparagraphs for product codes not required..</w:t>
      </w:r>
    </w:p>
    <w:p w14:paraId="7E72E32C"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Product Code: 10002-81632.</w:t>
      </w:r>
    </w:p>
    <w:p w14:paraId="18820DD7"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R-Value: R-8.</w:t>
      </w:r>
    </w:p>
    <w:p w14:paraId="5059B883"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Thickness: 2.0 inches (51 mm).</w:t>
      </w:r>
    </w:p>
    <w:p w14:paraId="1D085767"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Width: 16.25 inches (413 mm).</w:t>
      </w:r>
    </w:p>
    <w:p w14:paraId="640DCDC7"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Length: 32 feet (9.75 m).</w:t>
      </w:r>
    </w:p>
    <w:p w14:paraId="009C3073"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Product Code: 10002-82432.</w:t>
      </w:r>
    </w:p>
    <w:p w14:paraId="02FB6780"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R-Value: R-8.</w:t>
      </w:r>
    </w:p>
    <w:p w14:paraId="01BE4411"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Thickness: 2.0 inches (51 mm).</w:t>
      </w:r>
    </w:p>
    <w:p w14:paraId="7B45DF61"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Width: 24.25 inches (616 mm).</w:t>
      </w:r>
    </w:p>
    <w:p w14:paraId="42977B54"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Length: 32 feet (9.75 m).</w:t>
      </w:r>
    </w:p>
    <w:p w14:paraId="4863263F"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Product Code: 10002-01316.</w:t>
      </w:r>
    </w:p>
    <w:p w14:paraId="1EBF2BD6"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R-Value: R-13.</w:t>
      </w:r>
    </w:p>
    <w:p w14:paraId="27016844"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Thickness: 3.5 inches (89 mm).</w:t>
      </w:r>
    </w:p>
    <w:p w14:paraId="7C09C307"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Width: 16.25 inches (413 mm).</w:t>
      </w:r>
    </w:p>
    <w:p w14:paraId="1D8BEAF1"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Length: 94 inches (2.34 m).</w:t>
      </w:r>
    </w:p>
    <w:p w14:paraId="1BC0DBB9"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Product Code: 10002-01324.</w:t>
      </w:r>
    </w:p>
    <w:p w14:paraId="50B9F636"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lastRenderedPageBreak/>
        <w:tab/>
        <w:t>R-Value: R-13.</w:t>
      </w:r>
    </w:p>
    <w:p w14:paraId="092763B1"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Thickness: 3.5 inches (89 mm).</w:t>
      </w:r>
    </w:p>
    <w:p w14:paraId="47282A42"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Width: 24.25 inches (616 mm).</w:t>
      </w:r>
    </w:p>
    <w:p w14:paraId="6AE9FF37"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Length: 94 inches (2.34 m).</w:t>
      </w:r>
    </w:p>
    <w:p w14:paraId="2DF0C7A2"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Product Code: 10002-01916.</w:t>
      </w:r>
    </w:p>
    <w:p w14:paraId="092765DA"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R-Value: R-19.</w:t>
      </w:r>
    </w:p>
    <w:p w14:paraId="477B010F"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Thickness: 5.5 inches (140 mm).</w:t>
      </w:r>
    </w:p>
    <w:p w14:paraId="54E48460"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Width: 16.25 inches (413 mm).</w:t>
      </w:r>
    </w:p>
    <w:p w14:paraId="5DB72E3D"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Length: 94 inches (2.34 m).</w:t>
      </w:r>
    </w:p>
    <w:p w14:paraId="5775D26B"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Product Code: 10002-01924.</w:t>
      </w:r>
    </w:p>
    <w:p w14:paraId="5E16412A"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R-Value: R-19.</w:t>
      </w:r>
    </w:p>
    <w:p w14:paraId="16CED07C"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Thickness: 5.5 inches (140 mm).</w:t>
      </w:r>
    </w:p>
    <w:p w14:paraId="1720F1ED"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Width: 24.25 inches (616 mm).</w:t>
      </w:r>
    </w:p>
    <w:p w14:paraId="65EDD282"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Length: 94 inches (2.34 m).</w:t>
      </w:r>
    </w:p>
    <w:p w14:paraId="6FB1B504"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Product Code: 10002-02116.</w:t>
      </w:r>
    </w:p>
    <w:p w14:paraId="0F7A5AF5"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R-Value: R-21.</w:t>
      </w:r>
    </w:p>
    <w:p w14:paraId="64003042"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Thickness: 5.5 inches (140 mm).</w:t>
      </w:r>
    </w:p>
    <w:p w14:paraId="76484A36"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Width: 16.25 inches (413 mm).</w:t>
      </w:r>
    </w:p>
    <w:p w14:paraId="4E53EB95"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Length: 94 inches (2.34 m).</w:t>
      </w:r>
    </w:p>
    <w:p w14:paraId="0481979D"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Product Code: 10002-02124.</w:t>
      </w:r>
    </w:p>
    <w:p w14:paraId="7AA20566"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R-Value: R-21.</w:t>
      </w:r>
    </w:p>
    <w:p w14:paraId="34B61011"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Thickness: 5.5 inches (140 mm).</w:t>
      </w:r>
    </w:p>
    <w:p w14:paraId="47933950"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Width: 24.25 inches (616 mm).</w:t>
      </w:r>
    </w:p>
    <w:p w14:paraId="760A836F"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Length: 94 inches (2.34 m).</w:t>
      </w:r>
    </w:p>
    <w:p w14:paraId="0C611D35"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Product Code: 10002-03016.</w:t>
      </w:r>
    </w:p>
    <w:p w14:paraId="04AA32AE"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R-Value: R-30.</w:t>
      </w:r>
    </w:p>
    <w:p w14:paraId="1066E813"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Thickness: 8.0 inches (203 mm).</w:t>
      </w:r>
    </w:p>
    <w:p w14:paraId="56E1D07B"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Width: 16.25 inches (413 mm).</w:t>
      </w:r>
    </w:p>
    <w:p w14:paraId="3007E5A3"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Length: 48 inches (1.22 m).</w:t>
      </w:r>
    </w:p>
    <w:p w14:paraId="3A0167B8"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Product Code: 10002-03024.</w:t>
      </w:r>
    </w:p>
    <w:p w14:paraId="62F4DEF3"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R-Value: R-30.</w:t>
      </w:r>
    </w:p>
    <w:p w14:paraId="6719F9B3"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Thickness: 8.0 inches (203 mm).</w:t>
      </w:r>
    </w:p>
    <w:p w14:paraId="6A8D37AB"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Width: 24.25 inches (616 mm).</w:t>
      </w:r>
    </w:p>
    <w:p w14:paraId="469D8DB0"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Length: 48 inches (1.22 m).</w:t>
      </w:r>
    </w:p>
    <w:p w14:paraId="2551685D" w14:textId="77777777" w:rsidR="00E42FC4" w:rsidRDefault="00E42FC4" w:rsidP="00E42FC4">
      <w:pPr>
        <w:pStyle w:val="ARCATnote"/>
        <w:rPr>
          <w:rFonts w:eastAsiaTheme="minorEastAsia"/>
          <w:color w:val="FF0000"/>
        </w:rPr>
      </w:pPr>
      <w:r>
        <w:rPr>
          <w:rFonts w:eastAsiaTheme="minorEastAsia"/>
          <w:color w:val="FF0000"/>
        </w:rPr>
        <w:t>** NOTE TO SPECIFIER ** Retardant used also acts as excellent pest inhibitor. Environmentally safe, sustainable, non-allergenic, non-hazardous, non-formaldehyde, non-itch insulation product.</w:t>
      </w:r>
    </w:p>
    <w:p w14:paraId="3F1D7FF1" w14:textId="77777777" w:rsidR="00E42FC4" w:rsidRDefault="00E42FC4" w:rsidP="00E42FC4">
      <w:pPr>
        <w:pStyle w:val="ARCATParagraph"/>
        <w:numPr>
          <w:ilvl w:val="2"/>
          <w:numId w:val="1"/>
        </w:numPr>
        <w:spacing w:before="200"/>
        <w:ind w:left="1152" w:hanging="576"/>
        <w:rPr>
          <w:rFonts w:eastAsiaTheme="minorEastAsia"/>
          <w:sz w:val="20"/>
        </w:rPr>
      </w:pPr>
      <w:r>
        <w:rPr>
          <w:rFonts w:eastAsiaTheme="minorEastAsia"/>
          <w:sz w:val="20"/>
        </w:rPr>
        <w:tab/>
        <w:t>Compliance: Data in accordance with ESR-1134 - ICC-ES Evaluation Guideline for Cotton Fiber Insulation (EG81).</w:t>
      </w:r>
    </w:p>
    <w:p w14:paraId="69C21751"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R-Value: Tested in accordance with ASTM C 518 at a temperature of 75 degrees F (23.9 degrees C).</w:t>
      </w:r>
    </w:p>
    <w:p w14:paraId="5605654D"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Fire Test of Building Material: (ASTM E 119/UL 263) Passed - 1 Hour Rating.</w:t>
      </w:r>
    </w:p>
    <w:p w14:paraId="280C23E0"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Surface Burning Characteristics (Fire Hazard Classification):</w:t>
      </w:r>
    </w:p>
    <w:p w14:paraId="74C9073D"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Flame Spread (ASTM E 84): 5, Class A.</w:t>
      </w:r>
    </w:p>
    <w:p w14:paraId="5F279835"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Smoke Developed (UL 723): 35, Class A.</w:t>
      </w:r>
    </w:p>
    <w:p w14:paraId="0D071C6C"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Mold/Mildew/Fungi Resistance (ASTM C 739): Pass - No Growth.</w:t>
      </w:r>
    </w:p>
    <w:p w14:paraId="64DA15AD"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Corrosion Resistance (ASTM C 739): Pass.</w:t>
      </w:r>
    </w:p>
    <w:p w14:paraId="1D7E81C4"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Odor Emission (ASTM C 739): Pass.</w:t>
      </w:r>
    </w:p>
    <w:p w14:paraId="1944EF9B"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Moisture Absorption (ASTM C 739): Pass - less that 15 percent.</w:t>
      </w:r>
    </w:p>
    <w:p w14:paraId="04A8D804" w14:textId="77777777" w:rsidR="00E42FC4" w:rsidRDefault="00E42FC4" w:rsidP="00E42FC4">
      <w:pPr>
        <w:pStyle w:val="ARCATParagraph"/>
        <w:numPr>
          <w:ilvl w:val="2"/>
          <w:numId w:val="1"/>
        </w:numPr>
        <w:spacing w:before="200"/>
        <w:ind w:left="1152" w:hanging="576"/>
        <w:rPr>
          <w:rFonts w:eastAsiaTheme="minorEastAsia"/>
          <w:sz w:val="20"/>
        </w:rPr>
      </w:pPr>
      <w:r>
        <w:rPr>
          <w:rFonts w:eastAsiaTheme="minorEastAsia"/>
          <w:sz w:val="20"/>
        </w:rPr>
        <w:tab/>
        <w:t>Acoustical Performance: Sound Absorption tested in accordance with ASTM E 90, ASTM C 423 (Type A mounting per ASTM E 795).</w:t>
      </w:r>
    </w:p>
    <w:p w14:paraId="5C73C899"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 xml:space="preserve">At 3.5 inch (89 mm) Thickness: </w:t>
      </w:r>
    </w:p>
    <w:p w14:paraId="60E389CB" w14:textId="608A3057" w:rsidR="00E42FC4" w:rsidRDefault="00E42FC4" w:rsidP="00E42FC4">
      <w:pPr>
        <w:pStyle w:val="ARCATSubSub1"/>
        <w:numPr>
          <w:ilvl w:val="4"/>
          <w:numId w:val="1"/>
        </w:numPr>
        <w:ind w:left="2304" w:hanging="576"/>
        <w:rPr>
          <w:rFonts w:eastAsiaTheme="minorEastAsia"/>
          <w:sz w:val="20"/>
        </w:rPr>
      </w:pPr>
      <w:r>
        <w:rPr>
          <w:rFonts w:eastAsiaTheme="minorEastAsia"/>
          <w:sz w:val="20"/>
        </w:rPr>
        <w:tab/>
        <w:t>NRC: 1.15</w:t>
      </w:r>
    </w:p>
    <w:p w14:paraId="142A2663" w14:textId="1BA9EA32" w:rsidR="00E42FC4" w:rsidRDefault="00E42FC4" w:rsidP="00E42FC4">
      <w:pPr>
        <w:pStyle w:val="ARCATSubSub2"/>
        <w:numPr>
          <w:ilvl w:val="5"/>
          <w:numId w:val="1"/>
        </w:numPr>
        <w:ind w:left="2880" w:hanging="576"/>
        <w:rPr>
          <w:rFonts w:eastAsiaTheme="minorEastAsia"/>
          <w:sz w:val="20"/>
        </w:rPr>
      </w:pPr>
      <w:r>
        <w:rPr>
          <w:rFonts w:eastAsiaTheme="minorEastAsia"/>
          <w:sz w:val="20"/>
        </w:rPr>
        <w:tab/>
        <w:t>At Octave Band Frequency of 125 Hz: 0.95</w:t>
      </w:r>
    </w:p>
    <w:p w14:paraId="300F5E2F" w14:textId="282E84D0" w:rsidR="00E42FC4" w:rsidRDefault="00E42FC4" w:rsidP="00E42FC4">
      <w:pPr>
        <w:pStyle w:val="ARCATSubSub2"/>
        <w:numPr>
          <w:ilvl w:val="5"/>
          <w:numId w:val="1"/>
        </w:numPr>
        <w:ind w:left="2880" w:hanging="576"/>
        <w:rPr>
          <w:rFonts w:eastAsiaTheme="minorEastAsia"/>
          <w:sz w:val="20"/>
        </w:rPr>
      </w:pPr>
      <w:r>
        <w:rPr>
          <w:rFonts w:eastAsiaTheme="minorEastAsia"/>
          <w:sz w:val="20"/>
        </w:rPr>
        <w:tab/>
        <w:t>At Octave Band Frequency of 250 Hz: 1.3</w:t>
      </w:r>
      <w:r w:rsidR="00B97B54">
        <w:rPr>
          <w:rFonts w:eastAsiaTheme="minorEastAsia"/>
          <w:sz w:val="20"/>
        </w:rPr>
        <w:t>0</w:t>
      </w:r>
    </w:p>
    <w:p w14:paraId="589D1015" w14:textId="38441D8D" w:rsidR="00E42FC4" w:rsidRDefault="00E42FC4" w:rsidP="00E42FC4">
      <w:pPr>
        <w:pStyle w:val="ARCATSubSub2"/>
        <w:numPr>
          <w:ilvl w:val="5"/>
          <w:numId w:val="1"/>
        </w:numPr>
        <w:ind w:left="2880" w:hanging="576"/>
        <w:rPr>
          <w:rFonts w:eastAsiaTheme="minorEastAsia"/>
          <w:sz w:val="20"/>
        </w:rPr>
      </w:pPr>
      <w:r>
        <w:rPr>
          <w:rFonts w:eastAsiaTheme="minorEastAsia"/>
          <w:sz w:val="20"/>
        </w:rPr>
        <w:tab/>
        <w:t>At Octave Band Frequency of 500 Hz: 1.19</w:t>
      </w:r>
    </w:p>
    <w:p w14:paraId="1C7EDBC2" w14:textId="08CCEA45" w:rsidR="00E42FC4" w:rsidRDefault="00E42FC4" w:rsidP="00E42FC4">
      <w:pPr>
        <w:pStyle w:val="ARCATSubSub2"/>
        <w:numPr>
          <w:ilvl w:val="5"/>
          <w:numId w:val="1"/>
        </w:numPr>
        <w:ind w:left="2880" w:hanging="576"/>
        <w:rPr>
          <w:rFonts w:eastAsiaTheme="minorEastAsia"/>
          <w:sz w:val="20"/>
        </w:rPr>
      </w:pPr>
      <w:r>
        <w:rPr>
          <w:rFonts w:eastAsiaTheme="minorEastAsia"/>
          <w:sz w:val="20"/>
        </w:rPr>
        <w:tab/>
        <w:t>At Octave Band Frequency of 1000 Hz: 1.08</w:t>
      </w:r>
    </w:p>
    <w:p w14:paraId="49C16B0E" w14:textId="44D70AFA" w:rsidR="00E42FC4" w:rsidRDefault="00E42FC4" w:rsidP="00E42FC4">
      <w:pPr>
        <w:pStyle w:val="ARCATSubSub2"/>
        <w:numPr>
          <w:ilvl w:val="5"/>
          <w:numId w:val="1"/>
        </w:numPr>
        <w:ind w:left="2880" w:hanging="576"/>
        <w:rPr>
          <w:rFonts w:eastAsiaTheme="minorEastAsia"/>
          <w:sz w:val="20"/>
        </w:rPr>
      </w:pPr>
      <w:r>
        <w:rPr>
          <w:rFonts w:eastAsiaTheme="minorEastAsia"/>
          <w:sz w:val="20"/>
        </w:rPr>
        <w:lastRenderedPageBreak/>
        <w:tab/>
        <w:t>At Octave Band Frequency of 2000 Hz: 1.02</w:t>
      </w:r>
    </w:p>
    <w:p w14:paraId="1C34E02A" w14:textId="2A316AB2" w:rsidR="00E42FC4" w:rsidRDefault="00E42FC4" w:rsidP="00E42FC4">
      <w:pPr>
        <w:pStyle w:val="ARCATSubSub2"/>
        <w:numPr>
          <w:ilvl w:val="5"/>
          <w:numId w:val="1"/>
        </w:numPr>
        <w:ind w:left="2880" w:hanging="576"/>
        <w:rPr>
          <w:rFonts w:eastAsiaTheme="minorEastAsia"/>
          <w:sz w:val="20"/>
        </w:rPr>
      </w:pPr>
      <w:r>
        <w:rPr>
          <w:rFonts w:eastAsiaTheme="minorEastAsia"/>
          <w:sz w:val="20"/>
        </w:rPr>
        <w:tab/>
      </w:r>
      <w:proofErr w:type="gramStart"/>
      <w:r>
        <w:rPr>
          <w:rFonts w:eastAsiaTheme="minorEastAsia"/>
          <w:sz w:val="20"/>
        </w:rPr>
        <w:t>At</w:t>
      </w:r>
      <w:proofErr w:type="gramEnd"/>
      <w:r>
        <w:rPr>
          <w:rFonts w:eastAsiaTheme="minorEastAsia"/>
          <w:sz w:val="20"/>
        </w:rPr>
        <w:t xml:space="preserve"> Octave Band Frequency of 4000 Hz: 1.0</w:t>
      </w:r>
      <w:r w:rsidR="00B97B54">
        <w:rPr>
          <w:rFonts w:eastAsiaTheme="minorEastAsia"/>
          <w:sz w:val="20"/>
        </w:rPr>
        <w:t>0</w:t>
      </w:r>
    </w:p>
    <w:p w14:paraId="33886A33" w14:textId="306D71F1" w:rsidR="00E42FC4" w:rsidRDefault="00E42FC4" w:rsidP="00E42FC4">
      <w:pPr>
        <w:pStyle w:val="ARCATSubSub1"/>
        <w:numPr>
          <w:ilvl w:val="4"/>
          <w:numId w:val="1"/>
        </w:numPr>
        <w:ind w:left="2304" w:hanging="576"/>
        <w:rPr>
          <w:rFonts w:eastAsiaTheme="minorEastAsia"/>
          <w:sz w:val="20"/>
        </w:rPr>
      </w:pPr>
      <w:r>
        <w:rPr>
          <w:rFonts w:eastAsiaTheme="minorEastAsia"/>
          <w:sz w:val="20"/>
        </w:rPr>
        <w:tab/>
        <w:t>STC: 45</w:t>
      </w:r>
    </w:p>
    <w:p w14:paraId="135EF02F" w14:textId="1A96B97F" w:rsidR="00E42FC4" w:rsidRDefault="00E42FC4" w:rsidP="00E42FC4">
      <w:pPr>
        <w:pStyle w:val="ARCATSubSub2"/>
        <w:numPr>
          <w:ilvl w:val="5"/>
          <w:numId w:val="1"/>
        </w:numPr>
        <w:ind w:left="2880" w:hanging="576"/>
        <w:rPr>
          <w:rFonts w:eastAsiaTheme="minorEastAsia"/>
          <w:sz w:val="20"/>
        </w:rPr>
      </w:pPr>
      <w:r>
        <w:rPr>
          <w:rFonts w:eastAsiaTheme="minorEastAsia"/>
          <w:sz w:val="20"/>
        </w:rPr>
        <w:tab/>
        <w:t>At Octave Band Frequency of 125 Hz: 21</w:t>
      </w:r>
    </w:p>
    <w:p w14:paraId="3C3103C1" w14:textId="2AD25317" w:rsidR="00E42FC4" w:rsidRDefault="00E42FC4" w:rsidP="00E42FC4">
      <w:pPr>
        <w:pStyle w:val="ARCATSubSub2"/>
        <w:numPr>
          <w:ilvl w:val="5"/>
          <w:numId w:val="1"/>
        </w:numPr>
        <w:ind w:left="2880" w:hanging="576"/>
        <w:rPr>
          <w:rFonts w:eastAsiaTheme="minorEastAsia"/>
          <w:sz w:val="20"/>
        </w:rPr>
      </w:pPr>
      <w:r>
        <w:rPr>
          <w:rFonts w:eastAsiaTheme="minorEastAsia"/>
          <w:sz w:val="20"/>
        </w:rPr>
        <w:tab/>
        <w:t>At Octave Band Frequency of 250 Hz: 40</w:t>
      </w:r>
    </w:p>
    <w:p w14:paraId="3F69E44C" w14:textId="471279AA" w:rsidR="00E42FC4" w:rsidRDefault="00E42FC4" w:rsidP="00E42FC4">
      <w:pPr>
        <w:pStyle w:val="ARCATSubSub2"/>
        <w:numPr>
          <w:ilvl w:val="5"/>
          <w:numId w:val="1"/>
        </w:numPr>
        <w:ind w:left="2880" w:hanging="576"/>
        <w:rPr>
          <w:rFonts w:eastAsiaTheme="minorEastAsia"/>
          <w:sz w:val="20"/>
        </w:rPr>
      </w:pPr>
      <w:r>
        <w:rPr>
          <w:rFonts w:eastAsiaTheme="minorEastAsia"/>
          <w:sz w:val="20"/>
        </w:rPr>
        <w:tab/>
        <w:t>At Octave Band Frequency of 500 Hz: 48</w:t>
      </w:r>
    </w:p>
    <w:p w14:paraId="5C6801A3" w14:textId="6E6F8371" w:rsidR="00E42FC4" w:rsidRDefault="00E42FC4" w:rsidP="00E42FC4">
      <w:pPr>
        <w:pStyle w:val="ARCATSubSub2"/>
        <w:numPr>
          <w:ilvl w:val="5"/>
          <w:numId w:val="1"/>
        </w:numPr>
        <w:ind w:left="2880" w:hanging="576"/>
        <w:rPr>
          <w:rFonts w:eastAsiaTheme="minorEastAsia"/>
          <w:sz w:val="20"/>
        </w:rPr>
      </w:pPr>
      <w:r>
        <w:rPr>
          <w:rFonts w:eastAsiaTheme="minorEastAsia"/>
          <w:sz w:val="20"/>
        </w:rPr>
        <w:tab/>
        <w:t>At Octave Band Frequency of 1000 Hz: 52</w:t>
      </w:r>
    </w:p>
    <w:p w14:paraId="1D13B5BD" w14:textId="6B13B765" w:rsidR="00E42FC4" w:rsidRDefault="00E42FC4" w:rsidP="00E42FC4">
      <w:pPr>
        <w:pStyle w:val="ARCATSubSub2"/>
        <w:numPr>
          <w:ilvl w:val="5"/>
          <w:numId w:val="1"/>
        </w:numPr>
        <w:ind w:left="2880" w:hanging="576"/>
        <w:rPr>
          <w:rFonts w:eastAsiaTheme="minorEastAsia"/>
          <w:sz w:val="20"/>
        </w:rPr>
      </w:pPr>
      <w:r>
        <w:rPr>
          <w:rFonts w:eastAsiaTheme="minorEastAsia"/>
          <w:sz w:val="20"/>
        </w:rPr>
        <w:tab/>
        <w:t>At Octave Band Frequency of 2000 Hz: 46</w:t>
      </w:r>
    </w:p>
    <w:p w14:paraId="182FE03D" w14:textId="178BD915" w:rsidR="00E42FC4" w:rsidRDefault="00E42FC4" w:rsidP="00E42FC4">
      <w:pPr>
        <w:pStyle w:val="ARCATSubSub2"/>
        <w:numPr>
          <w:ilvl w:val="5"/>
          <w:numId w:val="1"/>
        </w:numPr>
        <w:ind w:left="2880" w:hanging="576"/>
        <w:rPr>
          <w:rFonts w:eastAsiaTheme="minorEastAsia"/>
          <w:sz w:val="20"/>
        </w:rPr>
      </w:pPr>
      <w:r>
        <w:rPr>
          <w:rFonts w:eastAsiaTheme="minorEastAsia"/>
          <w:sz w:val="20"/>
        </w:rPr>
        <w:tab/>
        <w:t>At Octave Band Frequency of 4000 Hz: 48</w:t>
      </w:r>
    </w:p>
    <w:p w14:paraId="7FBA500F"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At 5.5 inch (140 mm) Thickness:</w:t>
      </w:r>
    </w:p>
    <w:p w14:paraId="299E4FBA" w14:textId="71B8F973" w:rsidR="00E42FC4" w:rsidRDefault="00E42FC4" w:rsidP="00E42FC4">
      <w:pPr>
        <w:pStyle w:val="ARCATSubSub1"/>
        <w:numPr>
          <w:ilvl w:val="4"/>
          <w:numId w:val="1"/>
        </w:numPr>
        <w:ind w:left="2304" w:hanging="576"/>
        <w:rPr>
          <w:rFonts w:eastAsiaTheme="minorEastAsia"/>
          <w:sz w:val="20"/>
        </w:rPr>
      </w:pPr>
      <w:r>
        <w:rPr>
          <w:rFonts w:eastAsiaTheme="minorEastAsia"/>
          <w:sz w:val="20"/>
        </w:rPr>
        <w:tab/>
        <w:t>NRC: 1.15</w:t>
      </w:r>
    </w:p>
    <w:p w14:paraId="39656B36" w14:textId="445D32E2" w:rsidR="00E42FC4" w:rsidRDefault="00E42FC4" w:rsidP="00E42FC4">
      <w:pPr>
        <w:pStyle w:val="ARCATSubSub2"/>
        <w:numPr>
          <w:ilvl w:val="5"/>
          <w:numId w:val="1"/>
        </w:numPr>
        <w:ind w:left="2880" w:hanging="576"/>
        <w:rPr>
          <w:rFonts w:eastAsiaTheme="minorEastAsia"/>
          <w:sz w:val="20"/>
        </w:rPr>
      </w:pPr>
      <w:r>
        <w:rPr>
          <w:rFonts w:eastAsiaTheme="minorEastAsia"/>
          <w:sz w:val="20"/>
        </w:rPr>
        <w:tab/>
        <w:t>At Octave Band Frequency of 125 Hz: 0.97</w:t>
      </w:r>
    </w:p>
    <w:p w14:paraId="02CECBE4" w14:textId="45BB7AA7" w:rsidR="00E42FC4" w:rsidRDefault="00E42FC4" w:rsidP="00E42FC4">
      <w:pPr>
        <w:pStyle w:val="ARCATSubSub2"/>
        <w:numPr>
          <w:ilvl w:val="5"/>
          <w:numId w:val="1"/>
        </w:numPr>
        <w:ind w:left="2880" w:hanging="576"/>
        <w:rPr>
          <w:rFonts w:eastAsiaTheme="minorEastAsia"/>
          <w:sz w:val="20"/>
        </w:rPr>
      </w:pPr>
      <w:r>
        <w:rPr>
          <w:rFonts w:eastAsiaTheme="minorEastAsia"/>
          <w:sz w:val="20"/>
        </w:rPr>
        <w:tab/>
        <w:t>At Octave Band Frequency of 250 Hz: 1.37</w:t>
      </w:r>
    </w:p>
    <w:p w14:paraId="52709210" w14:textId="0970C17C" w:rsidR="00E42FC4" w:rsidRDefault="00E42FC4" w:rsidP="00E42FC4">
      <w:pPr>
        <w:pStyle w:val="ARCATSubSub2"/>
        <w:numPr>
          <w:ilvl w:val="5"/>
          <w:numId w:val="1"/>
        </w:numPr>
        <w:ind w:left="2880" w:hanging="576"/>
        <w:rPr>
          <w:rFonts w:eastAsiaTheme="minorEastAsia"/>
          <w:sz w:val="20"/>
        </w:rPr>
      </w:pPr>
      <w:r>
        <w:rPr>
          <w:rFonts w:eastAsiaTheme="minorEastAsia"/>
          <w:sz w:val="20"/>
        </w:rPr>
        <w:tab/>
        <w:t>At Octave Band Frequency of 500 Hz: 1.23</w:t>
      </w:r>
    </w:p>
    <w:p w14:paraId="43A05E69" w14:textId="5CC840F4" w:rsidR="00E42FC4" w:rsidRDefault="00E42FC4" w:rsidP="00E42FC4">
      <w:pPr>
        <w:pStyle w:val="ARCATSubSub2"/>
        <w:numPr>
          <w:ilvl w:val="5"/>
          <w:numId w:val="1"/>
        </w:numPr>
        <w:ind w:left="2880" w:hanging="576"/>
        <w:rPr>
          <w:rFonts w:eastAsiaTheme="minorEastAsia"/>
          <w:sz w:val="20"/>
        </w:rPr>
      </w:pPr>
      <w:r>
        <w:rPr>
          <w:rFonts w:eastAsiaTheme="minorEastAsia"/>
          <w:sz w:val="20"/>
        </w:rPr>
        <w:tab/>
        <w:t>At Octave Band Frequency of 1000 Hz: 1.05</w:t>
      </w:r>
    </w:p>
    <w:p w14:paraId="7A52B084" w14:textId="5C023C18" w:rsidR="00E42FC4" w:rsidRDefault="00E42FC4" w:rsidP="00E42FC4">
      <w:pPr>
        <w:pStyle w:val="ARCATSubSub2"/>
        <w:numPr>
          <w:ilvl w:val="5"/>
          <w:numId w:val="1"/>
        </w:numPr>
        <w:ind w:left="2880" w:hanging="576"/>
        <w:rPr>
          <w:rFonts w:eastAsiaTheme="minorEastAsia"/>
          <w:sz w:val="20"/>
        </w:rPr>
      </w:pPr>
      <w:r>
        <w:rPr>
          <w:rFonts w:eastAsiaTheme="minorEastAsia"/>
          <w:sz w:val="20"/>
        </w:rPr>
        <w:tab/>
        <w:t>At Octave Band Frequency of 2000 Hz: 1.0</w:t>
      </w:r>
      <w:r w:rsidR="00B97B54">
        <w:rPr>
          <w:rFonts w:eastAsiaTheme="minorEastAsia"/>
          <w:sz w:val="20"/>
        </w:rPr>
        <w:t>0</w:t>
      </w:r>
    </w:p>
    <w:p w14:paraId="514AB801" w14:textId="2D87C6D6" w:rsidR="00E42FC4" w:rsidRDefault="00E42FC4" w:rsidP="00E42FC4">
      <w:pPr>
        <w:pStyle w:val="ARCATSubSub2"/>
        <w:numPr>
          <w:ilvl w:val="5"/>
          <w:numId w:val="1"/>
        </w:numPr>
        <w:ind w:left="2880" w:hanging="576"/>
        <w:rPr>
          <w:rFonts w:eastAsiaTheme="minorEastAsia"/>
          <w:sz w:val="20"/>
        </w:rPr>
      </w:pPr>
      <w:r>
        <w:rPr>
          <w:rFonts w:eastAsiaTheme="minorEastAsia"/>
          <w:sz w:val="20"/>
        </w:rPr>
        <w:tab/>
        <w:t>At Octave Band Frequency of 4000 Hz: 1.01</w:t>
      </w:r>
    </w:p>
    <w:p w14:paraId="3A81E88A" w14:textId="517C76D7" w:rsidR="00E42FC4" w:rsidRDefault="00E42FC4" w:rsidP="00E42FC4">
      <w:pPr>
        <w:pStyle w:val="ARCATSubSub1"/>
        <w:numPr>
          <w:ilvl w:val="4"/>
          <w:numId w:val="1"/>
        </w:numPr>
        <w:ind w:left="2304" w:hanging="576"/>
        <w:rPr>
          <w:rFonts w:eastAsiaTheme="minorEastAsia"/>
          <w:sz w:val="20"/>
        </w:rPr>
      </w:pPr>
      <w:r>
        <w:rPr>
          <w:rFonts w:eastAsiaTheme="minorEastAsia"/>
          <w:sz w:val="20"/>
        </w:rPr>
        <w:tab/>
        <w:t>STC: 57</w:t>
      </w:r>
    </w:p>
    <w:p w14:paraId="24C2B85F" w14:textId="29226114" w:rsidR="00E42FC4" w:rsidRDefault="00E42FC4" w:rsidP="00E42FC4">
      <w:pPr>
        <w:pStyle w:val="ARCATSubSub2"/>
        <w:numPr>
          <w:ilvl w:val="5"/>
          <w:numId w:val="1"/>
        </w:numPr>
        <w:ind w:left="2880" w:hanging="576"/>
        <w:rPr>
          <w:rFonts w:eastAsiaTheme="minorEastAsia"/>
          <w:sz w:val="20"/>
        </w:rPr>
      </w:pPr>
      <w:r>
        <w:rPr>
          <w:rFonts w:eastAsiaTheme="minorEastAsia"/>
          <w:sz w:val="20"/>
        </w:rPr>
        <w:tab/>
        <w:t>At Octave Band Frequency of 125 Hz: 40</w:t>
      </w:r>
    </w:p>
    <w:p w14:paraId="5D27DDDD" w14:textId="33427CBA" w:rsidR="00E42FC4" w:rsidRDefault="00E42FC4" w:rsidP="00E42FC4">
      <w:pPr>
        <w:pStyle w:val="ARCATSubSub2"/>
        <w:numPr>
          <w:ilvl w:val="5"/>
          <w:numId w:val="1"/>
        </w:numPr>
        <w:ind w:left="2880" w:hanging="576"/>
        <w:rPr>
          <w:rFonts w:eastAsiaTheme="minorEastAsia"/>
          <w:sz w:val="20"/>
        </w:rPr>
      </w:pPr>
      <w:r>
        <w:rPr>
          <w:rFonts w:eastAsiaTheme="minorEastAsia"/>
          <w:sz w:val="20"/>
        </w:rPr>
        <w:tab/>
        <w:t>At Octave Band Frequency of 250 Hz: 53</w:t>
      </w:r>
    </w:p>
    <w:p w14:paraId="5D7760D1" w14:textId="0CFF2531" w:rsidR="00E42FC4" w:rsidRDefault="00E42FC4" w:rsidP="00E42FC4">
      <w:pPr>
        <w:pStyle w:val="ARCATSubSub2"/>
        <w:numPr>
          <w:ilvl w:val="5"/>
          <w:numId w:val="1"/>
        </w:numPr>
        <w:ind w:left="2880" w:hanging="576"/>
        <w:rPr>
          <w:rFonts w:eastAsiaTheme="minorEastAsia"/>
          <w:sz w:val="20"/>
        </w:rPr>
      </w:pPr>
      <w:r>
        <w:rPr>
          <w:rFonts w:eastAsiaTheme="minorEastAsia"/>
          <w:sz w:val="20"/>
        </w:rPr>
        <w:tab/>
        <w:t>At Octave Band Frequency of 500 Hz: 57</w:t>
      </w:r>
    </w:p>
    <w:p w14:paraId="47CA2398" w14:textId="26F2F3B7" w:rsidR="00E42FC4" w:rsidRDefault="00E42FC4" w:rsidP="00E42FC4">
      <w:pPr>
        <w:pStyle w:val="ARCATSubSub2"/>
        <w:numPr>
          <w:ilvl w:val="5"/>
          <w:numId w:val="1"/>
        </w:numPr>
        <w:ind w:left="2880" w:hanging="576"/>
        <w:rPr>
          <w:rFonts w:eastAsiaTheme="minorEastAsia"/>
          <w:sz w:val="20"/>
        </w:rPr>
      </w:pPr>
      <w:r>
        <w:rPr>
          <w:rFonts w:eastAsiaTheme="minorEastAsia"/>
          <w:sz w:val="20"/>
        </w:rPr>
        <w:tab/>
        <w:t>At Octave Band Frequency of 1000 Hz: 63</w:t>
      </w:r>
    </w:p>
    <w:p w14:paraId="30C446C0" w14:textId="5647B52C" w:rsidR="00E42FC4" w:rsidRDefault="00E42FC4" w:rsidP="00E42FC4">
      <w:pPr>
        <w:pStyle w:val="ARCATSubSub2"/>
        <w:numPr>
          <w:ilvl w:val="5"/>
          <w:numId w:val="1"/>
        </w:numPr>
        <w:ind w:left="2880" w:hanging="576"/>
        <w:rPr>
          <w:rFonts w:eastAsiaTheme="minorEastAsia"/>
          <w:sz w:val="20"/>
        </w:rPr>
      </w:pPr>
      <w:r>
        <w:rPr>
          <w:rFonts w:eastAsiaTheme="minorEastAsia"/>
          <w:sz w:val="20"/>
        </w:rPr>
        <w:tab/>
        <w:t>At Octave Band Frequency of 2000 Hz: 53</w:t>
      </w:r>
    </w:p>
    <w:p w14:paraId="74DB06FE" w14:textId="4279D0B0" w:rsidR="00E42FC4" w:rsidRDefault="00E42FC4" w:rsidP="00E42FC4">
      <w:pPr>
        <w:pStyle w:val="ARCATSubSub2"/>
        <w:numPr>
          <w:ilvl w:val="5"/>
          <w:numId w:val="1"/>
        </w:numPr>
        <w:ind w:left="2880" w:hanging="576"/>
        <w:rPr>
          <w:rFonts w:eastAsiaTheme="minorEastAsia"/>
          <w:sz w:val="20"/>
        </w:rPr>
      </w:pPr>
      <w:r>
        <w:rPr>
          <w:rFonts w:eastAsiaTheme="minorEastAsia"/>
          <w:sz w:val="20"/>
        </w:rPr>
        <w:tab/>
        <w:t>At Octave Band Frequency of 4000 Hz: 63</w:t>
      </w:r>
    </w:p>
    <w:p w14:paraId="11A836E9" w14:textId="77777777" w:rsidR="00E42FC4" w:rsidRDefault="00E42FC4" w:rsidP="00E42FC4">
      <w:pPr>
        <w:pStyle w:val="ARCATnote"/>
        <w:rPr>
          <w:rFonts w:eastAsiaTheme="minorEastAsia"/>
          <w:color w:val="FF0000"/>
        </w:rPr>
      </w:pPr>
      <w:r>
        <w:rPr>
          <w:rFonts w:eastAsiaTheme="minorEastAsia"/>
          <w:color w:val="FF0000"/>
        </w:rPr>
        <w:t>** NOTE TO SPECIFIER ** UltraTouch Natural Cotton Radiant Barrier is a lightweight, foil faced, fire retardant blanket-type insulation with multiple uses. UltraTouch offers excellent thermal and acoustical performance and carries a Class-A fire rating. Made from durable natural fibers, UltraTouch contains no fiberglass and does not itch or cause skin irritation. The fibers used to manufacture UltraTouch offer excellent sound absorption properties and every fiber used is individually treated with an EPA registered anti-microbial agent that offers excellent protection from mold, mildew, fungi, and pests as well as fire resistance. The UltraTouch pure aluminum barrier reflects unwanted radiant heat and offers excellent protection from air currents, moisture, and vapors. Use UltraTouch wherever unwanted heat or noise control is necessary. Delete if not required.</w:t>
      </w:r>
    </w:p>
    <w:p w14:paraId="7D4F4D0D" w14:textId="77777777" w:rsidR="00E42FC4" w:rsidRDefault="00E42FC4" w:rsidP="00E42FC4">
      <w:pPr>
        <w:pStyle w:val="ARCATArticle"/>
        <w:numPr>
          <w:ilvl w:val="1"/>
          <w:numId w:val="1"/>
        </w:numPr>
        <w:spacing w:before="200"/>
        <w:ind w:left="576" w:hanging="576"/>
        <w:rPr>
          <w:rFonts w:eastAsiaTheme="minorEastAsia"/>
          <w:sz w:val="20"/>
        </w:rPr>
      </w:pPr>
      <w:r>
        <w:rPr>
          <w:rFonts w:eastAsiaTheme="minorEastAsia"/>
          <w:sz w:val="20"/>
        </w:rPr>
        <w:tab/>
        <w:t>NATURAL COTTON FIBER INSULATION (ULTRATOUCH NATURAL COTTON RADIANT BARRIER)</w:t>
      </w:r>
    </w:p>
    <w:p w14:paraId="664BE5B4" w14:textId="2F695601" w:rsidR="00E42FC4" w:rsidRDefault="00E42FC4" w:rsidP="00E42FC4">
      <w:pPr>
        <w:pStyle w:val="ARCATParagraph"/>
        <w:numPr>
          <w:ilvl w:val="2"/>
          <w:numId w:val="1"/>
        </w:numPr>
        <w:spacing w:before="200"/>
        <w:ind w:left="1152" w:hanging="576"/>
        <w:rPr>
          <w:rFonts w:eastAsiaTheme="minorEastAsia"/>
          <w:sz w:val="20"/>
        </w:rPr>
      </w:pPr>
      <w:r>
        <w:rPr>
          <w:rFonts w:eastAsiaTheme="minorEastAsia"/>
          <w:sz w:val="20"/>
        </w:rPr>
        <w:tab/>
        <w:t xml:space="preserve">Natural Cotton Fiber Insulation: </w:t>
      </w:r>
      <w:proofErr w:type="spellStart"/>
      <w:r>
        <w:rPr>
          <w:rFonts w:eastAsiaTheme="minorEastAsia"/>
          <w:sz w:val="20"/>
        </w:rPr>
        <w:t>UltraTouch</w:t>
      </w:r>
      <w:proofErr w:type="spellEnd"/>
      <w:r>
        <w:rPr>
          <w:rFonts w:eastAsiaTheme="minorEastAsia"/>
          <w:sz w:val="20"/>
        </w:rPr>
        <w:t xml:space="preserve"> Natural Cotton Radiant Barrier as manufactured </w:t>
      </w:r>
      <w:r w:rsidR="00E0776C">
        <w:rPr>
          <w:rFonts w:eastAsiaTheme="minorEastAsia"/>
          <w:sz w:val="20"/>
        </w:rPr>
        <w:t>and distributed to Second Skin Audio</w:t>
      </w:r>
      <w:r>
        <w:rPr>
          <w:rFonts w:eastAsiaTheme="minorEastAsia"/>
          <w:sz w:val="20"/>
        </w:rPr>
        <w:t>.</w:t>
      </w:r>
    </w:p>
    <w:p w14:paraId="08B81F82"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Description: 3/8 inch (9.5 mm) pad.</w:t>
      </w:r>
    </w:p>
    <w:p w14:paraId="1A9D6E09"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Facing: 99 percent pure aluminum reinforced foil/</w:t>
      </w:r>
    </w:p>
    <w:p w14:paraId="2492FE67"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Tensile Tear Strength: 100 lb.</w:t>
      </w:r>
    </w:p>
    <w:p w14:paraId="3636728F"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Pad Weight: 3 oz/sf.</w:t>
      </w:r>
    </w:p>
    <w:p w14:paraId="61D5BA2E" w14:textId="77777777" w:rsidR="00E42FC4" w:rsidRDefault="00E42FC4" w:rsidP="00E42FC4">
      <w:pPr>
        <w:pStyle w:val="ARCATnote"/>
        <w:rPr>
          <w:rFonts w:eastAsiaTheme="minorEastAsia"/>
          <w:color w:val="FF0000"/>
        </w:rPr>
      </w:pPr>
      <w:r>
        <w:rPr>
          <w:rFonts w:eastAsiaTheme="minorEastAsia"/>
          <w:color w:val="FF0000"/>
        </w:rPr>
        <w:t>** NOTE TO SPECIFIER ** Delete subparagraphs for product codes not required..</w:t>
      </w:r>
    </w:p>
    <w:p w14:paraId="5F545592"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Product Code: 30000-11406</w:t>
      </w:r>
    </w:p>
    <w:p w14:paraId="41639A3B"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Foil Sides: Single.</w:t>
      </w:r>
    </w:p>
    <w:p w14:paraId="25209B42"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Length: 6 feet (1.8 m).</w:t>
      </w:r>
    </w:p>
    <w:p w14:paraId="6EF0F3F0"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Width: 4 feet (1.2 m).</w:t>
      </w:r>
    </w:p>
    <w:p w14:paraId="2CCB2A89"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Thickness: 3/8 inch (9.5 mm).</w:t>
      </w:r>
    </w:p>
    <w:p w14:paraId="092B9646"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Product Code: 30000-12406</w:t>
      </w:r>
    </w:p>
    <w:p w14:paraId="6830C05D"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Foil Sides: Dual.</w:t>
      </w:r>
    </w:p>
    <w:p w14:paraId="31508DD2"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Length: 6 ft (1.8 m).</w:t>
      </w:r>
    </w:p>
    <w:p w14:paraId="7A5D898D"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Width: 4 ft (1.2 m).</w:t>
      </w:r>
    </w:p>
    <w:p w14:paraId="7172E560"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Thickness: 3/8 inch (9.5 mm).</w:t>
      </w:r>
    </w:p>
    <w:p w14:paraId="5FD67727"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Product Code: 30000-11424</w:t>
      </w:r>
    </w:p>
    <w:p w14:paraId="41A606EF"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Foil Sides: Single.</w:t>
      </w:r>
    </w:p>
    <w:p w14:paraId="1964CAA8"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Length: 24 feet (7.3 m).</w:t>
      </w:r>
    </w:p>
    <w:p w14:paraId="4ABF3B9D"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Width: 4 ft (1.2 m).</w:t>
      </w:r>
    </w:p>
    <w:p w14:paraId="255ED2CC"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Thickness: 3/8 inch (9.5 mm).</w:t>
      </w:r>
    </w:p>
    <w:p w14:paraId="41C9B101"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Product Code: 30000-11475</w:t>
      </w:r>
    </w:p>
    <w:p w14:paraId="7198457B"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Foil Sides: Single.</w:t>
      </w:r>
    </w:p>
    <w:p w14:paraId="79AE82E1"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Length: 75 feet (13.7 m).</w:t>
      </w:r>
    </w:p>
    <w:p w14:paraId="36DFF40A"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Width: 4 ft (1.2 m).</w:t>
      </w:r>
    </w:p>
    <w:p w14:paraId="48A1F8AD"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Thickness: 3/8 inch (9.5 mm).</w:t>
      </w:r>
    </w:p>
    <w:p w14:paraId="08CDE4E9"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Product Code: 30000-12475</w:t>
      </w:r>
    </w:p>
    <w:p w14:paraId="5DD36CE0"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Foil Sides: Dual.</w:t>
      </w:r>
    </w:p>
    <w:p w14:paraId="1304A9FD"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lastRenderedPageBreak/>
        <w:tab/>
        <w:t>Length: 75 ft (13.7 m).</w:t>
      </w:r>
    </w:p>
    <w:p w14:paraId="34FA15DE"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Width: 4 ft (1.2 m).</w:t>
      </w:r>
    </w:p>
    <w:p w14:paraId="7925C002"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Thickness: 3/8 inch (9.5 mm).</w:t>
      </w:r>
    </w:p>
    <w:p w14:paraId="38440F2D" w14:textId="77777777" w:rsidR="00E42FC4" w:rsidRDefault="00E42FC4" w:rsidP="00E42FC4">
      <w:pPr>
        <w:pStyle w:val="ARCATnote"/>
        <w:rPr>
          <w:rFonts w:eastAsiaTheme="minorEastAsia"/>
          <w:color w:val="FF0000"/>
        </w:rPr>
      </w:pPr>
      <w:r>
        <w:rPr>
          <w:rFonts w:eastAsiaTheme="minorEastAsia"/>
          <w:color w:val="FF0000"/>
        </w:rPr>
        <w:t>** NOTE TO SPECIFIER ** Retardant used also acts as excellent pest inhibitor. Environmentally safe, sustainable, non-allergenic, non-hazardous, non-formaldehyde, non-itch insulation product.</w:t>
      </w:r>
    </w:p>
    <w:p w14:paraId="26071454" w14:textId="77777777" w:rsidR="00E42FC4" w:rsidRDefault="00E42FC4" w:rsidP="00E42FC4">
      <w:pPr>
        <w:pStyle w:val="ARCATParagraph"/>
        <w:numPr>
          <w:ilvl w:val="2"/>
          <w:numId w:val="1"/>
        </w:numPr>
        <w:spacing w:before="200"/>
        <w:ind w:left="1152" w:hanging="576"/>
        <w:rPr>
          <w:rFonts w:eastAsiaTheme="minorEastAsia"/>
          <w:sz w:val="20"/>
        </w:rPr>
      </w:pPr>
      <w:r>
        <w:rPr>
          <w:rFonts w:eastAsiaTheme="minorEastAsia"/>
          <w:sz w:val="20"/>
        </w:rPr>
        <w:tab/>
        <w:t>Compliance: Data in accordance with ESR-1134 - ICC-ES Evaluation Guideline for Cotton Fiber Insulation (EG81).</w:t>
      </w:r>
    </w:p>
    <w:p w14:paraId="78A3B254"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Foil Emissivity (ASTM E 408): .03.</w:t>
      </w:r>
    </w:p>
    <w:p w14:paraId="3AFD3C39"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Foil Reflectivity (ASTM E 408): 97 percent.</w:t>
      </w:r>
    </w:p>
    <w:p w14:paraId="1FFC2C5A"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R-Value: Tested in accordance with ASTM C 518 at a temperature of 75 degrees F (23.9 degrees C).</w:t>
      </w:r>
    </w:p>
    <w:p w14:paraId="283E43C6"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Surface Burning Characteristics (Fire Hazard Classification):</w:t>
      </w:r>
    </w:p>
    <w:p w14:paraId="77BADCEA"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Flame Spread (ASTM E 84): 10, Class A.</w:t>
      </w:r>
    </w:p>
    <w:p w14:paraId="56BA02FB"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 xml:space="preserve">Smoke Developed (UL 723): 20, Class A. </w:t>
      </w:r>
    </w:p>
    <w:p w14:paraId="39112855"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 xml:space="preserve">Zero Surface Burn Rate (FMVSS 302): Exceeds Standard (Less than 1/5 in/min) </w:t>
      </w:r>
    </w:p>
    <w:p w14:paraId="624513DA"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Mold/Mildew/Fungi Resistance (ASTM C 739): Pass - No Growth.</w:t>
      </w:r>
    </w:p>
    <w:p w14:paraId="0F177D45"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Corrosion Resistance (ASTM C 739): Pass.</w:t>
      </w:r>
    </w:p>
    <w:p w14:paraId="132D8933"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Odor Emission (ASTM C 739): Pass.</w:t>
      </w:r>
    </w:p>
    <w:p w14:paraId="54F527CB"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Moisture Absorption (ASTM C 739): Pass - less that 15 percent.</w:t>
      </w:r>
    </w:p>
    <w:p w14:paraId="5C046E69"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Tested in Accordance With ASTM C 177 and ASTM C 518:</w:t>
      </w:r>
    </w:p>
    <w:p w14:paraId="310C9FEA" w14:textId="77777777" w:rsidR="00E42FC4" w:rsidRDefault="00E42FC4" w:rsidP="00E42FC4">
      <w:pPr>
        <w:pStyle w:val="ARCATParagraph"/>
        <w:numPr>
          <w:ilvl w:val="2"/>
          <w:numId w:val="1"/>
        </w:numPr>
        <w:spacing w:before="200"/>
        <w:ind w:left="1152" w:hanging="576"/>
        <w:rPr>
          <w:rFonts w:eastAsiaTheme="minorEastAsia"/>
          <w:sz w:val="20"/>
        </w:rPr>
      </w:pPr>
      <w:r>
        <w:rPr>
          <w:rFonts w:eastAsiaTheme="minorEastAsia"/>
          <w:sz w:val="20"/>
        </w:rPr>
        <w:tab/>
        <w:t>Performance Data:</w:t>
      </w:r>
    </w:p>
    <w:p w14:paraId="4C5FB1D1"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Thermal Technical Data:</w:t>
      </w:r>
    </w:p>
    <w:p w14:paraId="0E3588A7"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R-value of 7.85 for upward heat flow.</w:t>
      </w:r>
    </w:p>
    <w:p w14:paraId="36C82D75"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R-value of 16.39 for downward heat flow.</w:t>
      </w:r>
    </w:p>
    <w:p w14:paraId="3884C396"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R-value of 9.91 for horizontal heat flow.</w:t>
      </w:r>
    </w:p>
    <w:p w14:paraId="5850226A"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R-value of 3.91 per inch.</w:t>
      </w:r>
    </w:p>
    <w:p w14:paraId="15451CF2"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Acoustical Performance: Sound Absorption tested in accordance with ASTM C 423 (Type A mounting per ASTM E 795).</w:t>
      </w:r>
    </w:p>
    <w:p w14:paraId="17741AA0" w14:textId="77777777" w:rsidR="00E42FC4" w:rsidRDefault="00E42FC4" w:rsidP="00E42FC4">
      <w:pPr>
        <w:pStyle w:val="ARCATSubSub1"/>
        <w:numPr>
          <w:ilvl w:val="4"/>
          <w:numId w:val="1"/>
        </w:numPr>
        <w:ind w:left="2304" w:hanging="576"/>
        <w:rPr>
          <w:rFonts w:eastAsiaTheme="minorEastAsia"/>
          <w:sz w:val="20"/>
        </w:rPr>
      </w:pPr>
      <w:r>
        <w:rPr>
          <w:rFonts w:eastAsiaTheme="minorEastAsia"/>
          <w:sz w:val="20"/>
        </w:rPr>
        <w:tab/>
        <w:t>Absorption Coefficient: NRC of .45</w:t>
      </w:r>
    </w:p>
    <w:p w14:paraId="5C2E3421" w14:textId="77777777" w:rsidR="00E42FC4" w:rsidRDefault="00E42FC4" w:rsidP="00E42FC4">
      <w:pPr>
        <w:pStyle w:val="ARCATSubSub2"/>
        <w:numPr>
          <w:ilvl w:val="5"/>
          <w:numId w:val="1"/>
        </w:numPr>
        <w:ind w:left="2880" w:hanging="576"/>
        <w:rPr>
          <w:rFonts w:eastAsiaTheme="minorEastAsia"/>
          <w:sz w:val="20"/>
        </w:rPr>
      </w:pPr>
      <w:r>
        <w:rPr>
          <w:rFonts w:eastAsiaTheme="minorEastAsia"/>
          <w:sz w:val="20"/>
        </w:rPr>
        <w:tab/>
        <w:t>At Octave Band Frequency of 125 Hz: NRC of .12.</w:t>
      </w:r>
    </w:p>
    <w:p w14:paraId="7392C52E" w14:textId="77777777" w:rsidR="00E42FC4" w:rsidRDefault="00E42FC4" w:rsidP="00E42FC4">
      <w:pPr>
        <w:pStyle w:val="ARCATSubSub2"/>
        <w:numPr>
          <w:ilvl w:val="5"/>
          <w:numId w:val="1"/>
        </w:numPr>
        <w:ind w:left="2880" w:hanging="576"/>
        <w:rPr>
          <w:rFonts w:eastAsiaTheme="minorEastAsia"/>
          <w:sz w:val="20"/>
        </w:rPr>
      </w:pPr>
      <w:r>
        <w:rPr>
          <w:rFonts w:eastAsiaTheme="minorEastAsia"/>
          <w:sz w:val="20"/>
        </w:rPr>
        <w:tab/>
        <w:t>At Octave Band Frequency of 250 Hz: NRC of .10.</w:t>
      </w:r>
    </w:p>
    <w:p w14:paraId="60A364D4" w14:textId="77777777" w:rsidR="00E42FC4" w:rsidRDefault="00E42FC4" w:rsidP="00E42FC4">
      <w:pPr>
        <w:pStyle w:val="ARCATSubSub2"/>
        <w:numPr>
          <w:ilvl w:val="5"/>
          <w:numId w:val="1"/>
        </w:numPr>
        <w:ind w:left="2880" w:hanging="576"/>
        <w:rPr>
          <w:rFonts w:eastAsiaTheme="minorEastAsia"/>
          <w:sz w:val="20"/>
        </w:rPr>
      </w:pPr>
      <w:r>
        <w:rPr>
          <w:rFonts w:eastAsiaTheme="minorEastAsia"/>
          <w:sz w:val="20"/>
        </w:rPr>
        <w:tab/>
        <w:t>At Octave Band Frequency of 500 Hz: NRC of .23.</w:t>
      </w:r>
    </w:p>
    <w:p w14:paraId="7760013D" w14:textId="77777777" w:rsidR="00E42FC4" w:rsidRDefault="00E42FC4" w:rsidP="00E42FC4">
      <w:pPr>
        <w:pStyle w:val="ARCATSubSub2"/>
        <w:numPr>
          <w:ilvl w:val="5"/>
          <w:numId w:val="1"/>
        </w:numPr>
        <w:ind w:left="2880" w:hanging="576"/>
        <w:rPr>
          <w:rFonts w:eastAsiaTheme="minorEastAsia"/>
          <w:sz w:val="20"/>
        </w:rPr>
      </w:pPr>
      <w:r>
        <w:rPr>
          <w:rFonts w:eastAsiaTheme="minorEastAsia"/>
          <w:sz w:val="20"/>
        </w:rPr>
        <w:tab/>
        <w:t>At Octave Band Frequency of 1000 Hz: NRC of .56.</w:t>
      </w:r>
    </w:p>
    <w:p w14:paraId="391C7467" w14:textId="77777777" w:rsidR="00E42FC4" w:rsidRDefault="00E42FC4" w:rsidP="00E42FC4">
      <w:pPr>
        <w:pStyle w:val="ARCATSubSub2"/>
        <w:numPr>
          <w:ilvl w:val="5"/>
          <w:numId w:val="1"/>
        </w:numPr>
        <w:ind w:left="2880" w:hanging="576"/>
        <w:rPr>
          <w:rFonts w:eastAsiaTheme="minorEastAsia"/>
          <w:sz w:val="20"/>
        </w:rPr>
      </w:pPr>
      <w:r>
        <w:rPr>
          <w:rFonts w:eastAsiaTheme="minorEastAsia"/>
          <w:sz w:val="20"/>
        </w:rPr>
        <w:tab/>
        <w:t>At Octave Band Frequency of 2000 Hz: NRC of .81.</w:t>
      </w:r>
    </w:p>
    <w:p w14:paraId="13AA54D5" w14:textId="77777777" w:rsidR="00E42FC4" w:rsidRDefault="00E42FC4" w:rsidP="00E42FC4">
      <w:pPr>
        <w:pStyle w:val="ARCATSubSub2"/>
        <w:numPr>
          <w:ilvl w:val="5"/>
          <w:numId w:val="1"/>
        </w:numPr>
        <w:ind w:left="2880" w:hanging="576"/>
        <w:rPr>
          <w:rFonts w:eastAsiaTheme="minorEastAsia"/>
          <w:sz w:val="20"/>
        </w:rPr>
      </w:pPr>
      <w:r>
        <w:rPr>
          <w:rFonts w:eastAsiaTheme="minorEastAsia"/>
          <w:sz w:val="20"/>
        </w:rPr>
        <w:tab/>
        <w:t>At Octave Band Frequency of 4000 Hz: NRC of .89.</w:t>
      </w:r>
    </w:p>
    <w:p w14:paraId="088538D0" w14:textId="77777777" w:rsidR="00E42FC4" w:rsidRDefault="00E42FC4" w:rsidP="00E42FC4">
      <w:pPr>
        <w:pStyle w:val="ARCATPart"/>
        <w:numPr>
          <w:ilvl w:val="0"/>
          <w:numId w:val="1"/>
        </w:numPr>
        <w:spacing w:before="200"/>
        <w:ind w:left="576" w:hanging="576"/>
        <w:rPr>
          <w:rFonts w:eastAsiaTheme="minorEastAsia"/>
          <w:sz w:val="20"/>
        </w:rPr>
      </w:pPr>
      <w:r>
        <w:rPr>
          <w:rFonts w:eastAsiaTheme="minorEastAsia"/>
          <w:sz w:val="20"/>
        </w:rPr>
        <w:t xml:space="preserve">  EXECUTION</w:t>
      </w:r>
    </w:p>
    <w:p w14:paraId="79E13756" w14:textId="77777777" w:rsidR="00E42FC4" w:rsidRDefault="00E42FC4" w:rsidP="00E42FC4">
      <w:pPr>
        <w:pStyle w:val="ARCATArticle"/>
        <w:numPr>
          <w:ilvl w:val="1"/>
          <w:numId w:val="1"/>
        </w:numPr>
        <w:spacing w:before="200"/>
        <w:ind w:left="576" w:hanging="576"/>
        <w:rPr>
          <w:rFonts w:eastAsiaTheme="minorEastAsia"/>
          <w:sz w:val="20"/>
        </w:rPr>
      </w:pPr>
      <w:r>
        <w:rPr>
          <w:rFonts w:eastAsiaTheme="minorEastAsia"/>
          <w:sz w:val="20"/>
        </w:rPr>
        <w:tab/>
        <w:t>PREPARATION</w:t>
      </w:r>
    </w:p>
    <w:p w14:paraId="5014CBC9" w14:textId="77777777" w:rsidR="00E42FC4" w:rsidRDefault="00E42FC4" w:rsidP="00E42FC4">
      <w:pPr>
        <w:pStyle w:val="ARCATParagraph"/>
        <w:numPr>
          <w:ilvl w:val="2"/>
          <w:numId w:val="1"/>
        </w:numPr>
        <w:spacing w:before="200"/>
        <w:ind w:left="1152" w:hanging="576"/>
        <w:rPr>
          <w:rFonts w:eastAsiaTheme="minorEastAsia"/>
          <w:sz w:val="20"/>
        </w:rPr>
      </w:pPr>
      <w:r>
        <w:rPr>
          <w:rFonts w:eastAsiaTheme="minorEastAsia"/>
          <w:sz w:val="20"/>
        </w:rPr>
        <w:tab/>
        <w:t>Prepare surfaces using the methods recommended by the manufacturer for achieving the best result for the substrate under the project conditions. If preparation is the responsibility of another installer, notify Architect in writing of deviations from manufacturer's recommended installation tolerances and conditions.</w:t>
      </w:r>
    </w:p>
    <w:p w14:paraId="48DACD4A"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Verify on site conditions.</w:t>
      </w:r>
    </w:p>
    <w:p w14:paraId="0D025F9C"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Verify insulation layout and dimensions.</w:t>
      </w:r>
    </w:p>
    <w:p w14:paraId="2F1AA157"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Ensure areas are ready for insulation and accurately match approved shop drawings.</w:t>
      </w:r>
    </w:p>
    <w:p w14:paraId="2BAC4CE4" w14:textId="77777777" w:rsidR="00E42FC4" w:rsidRDefault="00E42FC4" w:rsidP="00E42FC4">
      <w:pPr>
        <w:pStyle w:val="ARCATParagraph"/>
        <w:numPr>
          <w:ilvl w:val="2"/>
          <w:numId w:val="1"/>
        </w:numPr>
        <w:spacing w:before="200"/>
        <w:ind w:left="1152" w:hanging="576"/>
        <w:rPr>
          <w:rFonts w:eastAsiaTheme="minorEastAsia"/>
          <w:sz w:val="20"/>
        </w:rPr>
      </w:pPr>
      <w:r>
        <w:rPr>
          <w:rFonts w:eastAsiaTheme="minorEastAsia"/>
          <w:sz w:val="20"/>
        </w:rPr>
        <w:tab/>
        <w:t>Do not proceed with installation until substrates have been properly prepared and deviations from manufacturer's recommended tolerances are corrected. Commencement of installation constitutes acceptance of conditions.</w:t>
      </w:r>
    </w:p>
    <w:p w14:paraId="0C0E88D8"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 xml:space="preserve">Remove batts from packaging and shake to activate binding fibers. Allow batts 72 </w:t>
      </w:r>
      <w:proofErr w:type="spellStart"/>
      <w:r>
        <w:rPr>
          <w:rFonts w:eastAsiaTheme="minorEastAsia"/>
          <w:sz w:val="20"/>
        </w:rPr>
        <w:t>hrs</w:t>
      </w:r>
      <w:proofErr w:type="spellEnd"/>
      <w:r>
        <w:rPr>
          <w:rFonts w:eastAsiaTheme="minorEastAsia"/>
          <w:sz w:val="20"/>
        </w:rPr>
        <w:t xml:space="preserve"> to complete rebound activity.</w:t>
      </w:r>
    </w:p>
    <w:p w14:paraId="24A47AEC"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tab/>
        <w:t>Verify that substrate and cavities are free of any foreign material that will impede application.</w:t>
      </w:r>
    </w:p>
    <w:p w14:paraId="550C68E7" w14:textId="77777777" w:rsidR="00E42FC4" w:rsidRDefault="00E42FC4" w:rsidP="00E42FC4">
      <w:pPr>
        <w:pStyle w:val="ARCATSubPara"/>
        <w:numPr>
          <w:ilvl w:val="3"/>
          <w:numId w:val="1"/>
        </w:numPr>
        <w:ind w:left="1728" w:hanging="576"/>
        <w:rPr>
          <w:rFonts w:eastAsiaTheme="minorEastAsia"/>
          <w:sz w:val="20"/>
        </w:rPr>
      </w:pPr>
      <w:r>
        <w:rPr>
          <w:rFonts w:eastAsiaTheme="minorEastAsia"/>
          <w:sz w:val="20"/>
        </w:rPr>
        <w:lastRenderedPageBreak/>
        <w:tab/>
        <w:t>Verify that other work on and within spaces to be insulated is complete prior to application.</w:t>
      </w:r>
    </w:p>
    <w:p w14:paraId="58215676" w14:textId="77777777" w:rsidR="00E42FC4" w:rsidRDefault="00E42FC4" w:rsidP="00E42FC4">
      <w:pPr>
        <w:pStyle w:val="ARCATArticle"/>
        <w:numPr>
          <w:ilvl w:val="1"/>
          <w:numId w:val="1"/>
        </w:numPr>
        <w:spacing w:before="200"/>
        <w:ind w:left="576" w:hanging="576"/>
        <w:rPr>
          <w:rFonts w:eastAsiaTheme="minorEastAsia"/>
          <w:sz w:val="20"/>
        </w:rPr>
      </w:pPr>
      <w:r>
        <w:rPr>
          <w:rFonts w:eastAsiaTheme="minorEastAsia"/>
          <w:sz w:val="20"/>
        </w:rPr>
        <w:tab/>
        <w:t>INSTALLATION</w:t>
      </w:r>
    </w:p>
    <w:p w14:paraId="11FEBFF7" w14:textId="77777777" w:rsidR="00E42FC4" w:rsidRDefault="00E42FC4" w:rsidP="00E42FC4">
      <w:pPr>
        <w:pStyle w:val="ARCATParagraph"/>
        <w:numPr>
          <w:ilvl w:val="2"/>
          <w:numId w:val="1"/>
        </w:numPr>
        <w:spacing w:before="200"/>
        <w:ind w:left="1152" w:hanging="576"/>
        <w:rPr>
          <w:rFonts w:eastAsiaTheme="minorEastAsia"/>
          <w:sz w:val="20"/>
        </w:rPr>
      </w:pPr>
      <w:r>
        <w:rPr>
          <w:rFonts w:eastAsiaTheme="minorEastAsia"/>
          <w:sz w:val="20"/>
        </w:rPr>
        <w:tab/>
        <w:t xml:space="preserve">Install in accordance with manufacturer's written instructions and recommendations, including cutting to fit snugly around electrical wall outlets and cutouts. </w:t>
      </w:r>
    </w:p>
    <w:p w14:paraId="75172B10" w14:textId="77777777" w:rsidR="00E42FC4" w:rsidRDefault="00E42FC4" w:rsidP="00E42FC4">
      <w:pPr>
        <w:pStyle w:val="ARCATArticle"/>
        <w:numPr>
          <w:ilvl w:val="1"/>
          <w:numId w:val="1"/>
        </w:numPr>
        <w:spacing w:before="200"/>
        <w:ind w:left="576" w:hanging="576"/>
        <w:rPr>
          <w:rFonts w:eastAsiaTheme="minorEastAsia"/>
          <w:sz w:val="20"/>
        </w:rPr>
      </w:pPr>
      <w:r>
        <w:rPr>
          <w:rFonts w:eastAsiaTheme="minorEastAsia"/>
          <w:sz w:val="20"/>
        </w:rPr>
        <w:tab/>
        <w:t>PROTECTION</w:t>
      </w:r>
    </w:p>
    <w:p w14:paraId="14DBF7D5" w14:textId="77777777" w:rsidR="00E42FC4" w:rsidRDefault="00E42FC4" w:rsidP="00E42FC4">
      <w:pPr>
        <w:pStyle w:val="ARCATParagraph"/>
        <w:numPr>
          <w:ilvl w:val="2"/>
          <w:numId w:val="1"/>
        </w:numPr>
        <w:spacing w:before="200"/>
        <w:ind w:left="1152" w:hanging="576"/>
        <w:rPr>
          <w:rFonts w:eastAsiaTheme="minorEastAsia"/>
          <w:sz w:val="20"/>
        </w:rPr>
      </w:pPr>
      <w:r>
        <w:rPr>
          <w:rFonts w:eastAsiaTheme="minorEastAsia"/>
          <w:sz w:val="20"/>
        </w:rPr>
        <w:tab/>
        <w:t>Protect installed products until completion of project.</w:t>
      </w:r>
    </w:p>
    <w:p w14:paraId="55BF52F6" w14:textId="77777777" w:rsidR="00E42FC4" w:rsidRDefault="00E42FC4" w:rsidP="00E42FC4">
      <w:pPr>
        <w:pStyle w:val="ARCATParagraph"/>
        <w:numPr>
          <w:ilvl w:val="2"/>
          <w:numId w:val="1"/>
        </w:numPr>
        <w:spacing w:before="200"/>
        <w:ind w:left="1152" w:hanging="576"/>
        <w:rPr>
          <w:rFonts w:eastAsiaTheme="minorEastAsia"/>
          <w:sz w:val="20"/>
        </w:rPr>
      </w:pPr>
      <w:r>
        <w:rPr>
          <w:rFonts w:eastAsiaTheme="minorEastAsia"/>
          <w:sz w:val="20"/>
        </w:rPr>
        <w:tab/>
        <w:t>Touch-up, repair or replace damaged products before Substantial Completion.</w:t>
      </w:r>
    </w:p>
    <w:p w14:paraId="27DE8421" w14:textId="77777777" w:rsidR="00E42FC4" w:rsidRDefault="00E42FC4" w:rsidP="00E42FC4">
      <w:pPr>
        <w:pStyle w:val="ARCATNormal"/>
        <w:rPr>
          <w:rFonts w:eastAsiaTheme="minorEastAsia"/>
          <w:sz w:val="20"/>
        </w:rPr>
      </w:pPr>
    </w:p>
    <w:p w14:paraId="1E7FBAE2" w14:textId="77777777" w:rsidR="00E42FC4" w:rsidRDefault="00E42FC4" w:rsidP="00E42FC4">
      <w:pPr>
        <w:pStyle w:val="ARCATTitle"/>
        <w:jc w:val="center"/>
        <w:rPr>
          <w:rFonts w:eastAsiaTheme="minorEastAsia"/>
          <w:sz w:val="20"/>
        </w:rPr>
      </w:pPr>
      <w:r>
        <w:rPr>
          <w:rFonts w:eastAsiaTheme="minorEastAsia"/>
          <w:sz w:val="20"/>
        </w:rPr>
        <w:t>END OF SECTION</w:t>
      </w:r>
    </w:p>
    <w:p w14:paraId="798A7DDA" w14:textId="77777777" w:rsidR="009C41F5" w:rsidRDefault="009C41F5"/>
    <w:sectPr w:rsidR="009C41F5" w:rsidSect="00E42FC4">
      <w:headerReference w:type="default" r:id="rId10"/>
      <w:footerReference w:type="default" r:id="rId11"/>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32537" w14:textId="77777777" w:rsidR="00BA0DE5" w:rsidRDefault="00BA0DE5">
      <w:pPr>
        <w:spacing w:after="0" w:line="240" w:lineRule="auto"/>
      </w:pPr>
      <w:r>
        <w:separator/>
      </w:r>
    </w:p>
  </w:endnote>
  <w:endnote w:type="continuationSeparator" w:id="0">
    <w:p w14:paraId="55208A7A" w14:textId="77777777" w:rsidR="00BA0DE5" w:rsidRDefault="00BA0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FC84" w14:textId="77777777" w:rsidR="00E42FC4" w:rsidRDefault="00E42FC4">
    <w:pPr>
      <w:pStyle w:val="ARCATfooter"/>
    </w:pPr>
    <w:r>
      <w:rPr>
        <w:rFonts w:eastAsiaTheme="minorEastAsia"/>
        <w:sz w:val="20"/>
      </w:rPr>
      <w:t>07210-</w:t>
    </w:r>
    <w:r>
      <w:rPr>
        <w:rFonts w:eastAsiaTheme="minorEastAsia"/>
        <w:snapToGrid w:val="0"/>
        <w:sz w:val="20"/>
      </w:rPr>
      <w:fldChar w:fldCharType="begin"/>
    </w:r>
    <w:r>
      <w:rPr>
        <w:rFonts w:eastAsiaTheme="minorEastAsia"/>
        <w:snapToGrid w:val="0"/>
        <w:sz w:val="20"/>
      </w:rPr>
      <w:instrText xml:space="preserve"> PAGE </w:instrText>
    </w:r>
    <w:r>
      <w:rPr>
        <w:rFonts w:eastAsiaTheme="minorEastAsia"/>
        <w:snapToGrid w:val="0"/>
        <w:sz w:val="20"/>
      </w:rPr>
      <w:fldChar w:fldCharType="separate"/>
    </w:r>
    <w:r>
      <w:rPr>
        <w:rFonts w:eastAsiaTheme="minorEastAsia"/>
        <w:noProof/>
        <w:snapToGrid w:val="0"/>
        <w:sz w:val="20"/>
      </w:rPr>
      <w:t>1</w:t>
    </w:r>
    <w:r>
      <w:rPr>
        <w:rFonts w:eastAsiaTheme="minorEastAsia"/>
        <w:snapToGrid w:val="0"/>
        <w:sz w:val="20"/>
      </w:rPr>
      <w:fldChar w:fldCharType="end"/>
    </w:r>
    <w:r>
      <w:rPr>
        <w:rFonts w:eastAsiaTheme="minorEastAsia"/>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3314E" w14:textId="77777777" w:rsidR="00BA0DE5" w:rsidRDefault="00BA0DE5">
      <w:pPr>
        <w:spacing w:after="0" w:line="240" w:lineRule="auto"/>
      </w:pPr>
      <w:r>
        <w:separator/>
      </w:r>
    </w:p>
  </w:footnote>
  <w:footnote w:type="continuationSeparator" w:id="0">
    <w:p w14:paraId="47A260E0" w14:textId="77777777" w:rsidR="00BA0DE5" w:rsidRDefault="00BA0D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8ED5B" w14:textId="77777777" w:rsidR="00E42FC4" w:rsidRDefault="00E42FC4">
    <w:pPr>
      <w:pStyle w:val="ARCATheader"/>
      <w:tabs>
        <w:tab w:val="right" w:pos="8640"/>
      </w:tabs>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16cid:durableId="184215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FC4"/>
    <w:rsid w:val="00077103"/>
    <w:rsid w:val="000E5205"/>
    <w:rsid w:val="0025207A"/>
    <w:rsid w:val="00382D5D"/>
    <w:rsid w:val="00422724"/>
    <w:rsid w:val="005C3A0B"/>
    <w:rsid w:val="006D6DD4"/>
    <w:rsid w:val="007E23D6"/>
    <w:rsid w:val="00897633"/>
    <w:rsid w:val="009A21C2"/>
    <w:rsid w:val="009B67FB"/>
    <w:rsid w:val="009C41F5"/>
    <w:rsid w:val="00A110F8"/>
    <w:rsid w:val="00A1643E"/>
    <w:rsid w:val="00A536CE"/>
    <w:rsid w:val="00A77BF9"/>
    <w:rsid w:val="00AB659A"/>
    <w:rsid w:val="00B3237E"/>
    <w:rsid w:val="00B97B54"/>
    <w:rsid w:val="00BA0DE5"/>
    <w:rsid w:val="00C43AFD"/>
    <w:rsid w:val="00D30BCE"/>
    <w:rsid w:val="00E0776C"/>
    <w:rsid w:val="00E42FC4"/>
    <w:rsid w:val="00F03F48"/>
    <w:rsid w:val="00F5562A"/>
    <w:rsid w:val="00F96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78455"/>
  <w15:chartTrackingRefBased/>
  <w15:docId w15:val="{C73C0B69-8C67-2D41-A75F-EAE701F38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FC4"/>
    <w:pPr>
      <w:spacing w:after="160"/>
    </w:pPr>
    <w:rPr>
      <w:rFonts w:eastAsiaTheme="minorEastAsia"/>
    </w:rPr>
  </w:style>
  <w:style w:type="paragraph" w:styleId="Heading1">
    <w:name w:val="heading 1"/>
    <w:basedOn w:val="Normal"/>
    <w:next w:val="Normal"/>
    <w:link w:val="Heading1Char"/>
    <w:uiPriority w:val="9"/>
    <w:qFormat/>
    <w:rsid w:val="00E42F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2F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2F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2F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2F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2F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2F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2F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2F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F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2F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2F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2F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2F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2F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F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F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FC4"/>
    <w:rPr>
      <w:rFonts w:eastAsiaTheme="majorEastAsia" w:cstheme="majorBidi"/>
      <w:color w:val="272727" w:themeColor="text1" w:themeTint="D8"/>
    </w:rPr>
  </w:style>
  <w:style w:type="paragraph" w:styleId="Title">
    <w:name w:val="Title"/>
    <w:basedOn w:val="Normal"/>
    <w:next w:val="Normal"/>
    <w:link w:val="TitleChar"/>
    <w:uiPriority w:val="10"/>
    <w:qFormat/>
    <w:rsid w:val="00E42F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F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F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F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FC4"/>
    <w:pPr>
      <w:spacing w:before="160"/>
      <w:jc w:val="center"/>
    </w:pPr>
    <w:rPr>
      <w:i/>
      <w:iCs/>
      <w:color w:val="404040" w:themeColor="text1" w:themeTint="BF"/>
    </w:rPr>
  </w:style>
  <w:style w:type="character" w:customStyle="1" w:styleId="QuoteChar">
    <w:name w:val="Quote Char"/>
    <w:basedOn w:val="DefaultParagraphFont"/>
    <w:link w:val="Quote"/>
    <w:uiPriority w:val="29"/>
    <w:rsid w:val="00E42FC4"/>
    <w:rPr>
      <w:i/>
      <w:iCs/>
      <w:color w:val="404040" w:themeColor="text1" w:themeTint="BF"/>
    </w:rPr>
  </w:style>
  <w:style w:type="paragraph" w:styleId="ListParagraph">
    <w:name w:val="List Paragraph"/>
    <w:basedOn w:val="Normal"/>
    <w:uiPriority w:val="34"/>
    <w:qFormat/>
    <w:rsid w:val="00E42FC4"/>
    <w:pPr>
      <w:ind w:left="720"/>
      <w:contextualSpacing/>
    </w:pPr>
  </w:style>
  <w:style w:type="character" w:styleId="IntenseEmphasis">
    <w:name w:val="Intense Emphasis"/>
    <w:basedOn w:val="DefaultParagraphFont"/>
    <w:uiPriority w:val="21"/>
    <w:qFormat/>
    <w:rsid w:val="00E42FC4"/>
    <w:rPr>
      <w:i/>
      <w:iCs/>
      <w:color w:val="2F5496" w:themeColor="accent1" w:themeShade="BF"/>
    </w:rPr>
  </w:style>
  <w:style w:type="paragraph" w:styleId="IntenseQuote">
    <w:name w:val="Intense Quote"/>
    <w:basedOn w:val="Normal"/>
    <w:next w:val="Normal"/>
    <w:link w:val="IntenseQuoteChar"/>
    <w:uiPriority w:val="30"/>
    <w:qFormat/>
    <w:rsid w:val="00E42F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2FC4"/>
    <w:rPr>
      <w:i/>
      <w:iCs/>
      <w:color w:val="2F5496" w:themeColor="accent1" w:themeShade="BF"/>
    </w:rPr>
  </w:style>
  <w:style w:type="character" w:styleId="IntenseReference">
    <w:name w:val="Intense Reference"/>
    <w:basedOn w:val="DefaultParagraphFont"/>
    <w:uiPriority w:val="32"/>
    <w:qFormat/>
    <w:rsid w:val="00E42FC4"/>
    <w:rPr>
      <w:b/>
      <w:bCs/>
      <w:smallCaps/>
      <w:color w:val="2F5496" w:themeColor="accent1" w:themeShade="BF"/>
      <w:spacing w:val="5"/>
    </w:rPr>
  </w:style>
  <w:style w:type="paragraph" w:customStyle="1" w:styleId="ARCATNormal">
    <w:name w:val="ARCAT Normal"/>
    <w:rsid w:val="00E42FC4"/>
    <w:pPr>
      <w:widowControl w:val="0"/>
      <w:autoSpaceDE w:val="0"/>
      <w:autoSpaceDN w:val="0"/>
      <w:adjustRightInd w:val="0"/>
      <w:spacing w:line="240" w:lineRule="auto"/>
    </w:pPr>
    <w:rPr>
      <w:rFonts w:ascii="Arial" w:eastAsia="Times New Roman" w:hAnsi="Arial" w:cs="Arial"/>
      <w:kern w:val="0"/>
    </w:rPr>
  </w:style>
  <w:style w:type="paragraph" w:customStyle="1" w:styleId="ARCATPart">
    <w:name w:val="ARCAT Part"/>
    <w:uiPriority w:val="99"/>
    <w:rsid w:val="00E42FC4"/>
    <w:pPr>
      <w:widowControl w:val="0"/>
      <w:autoSpaceDE w:val="0"/>
      <w:autoSpaceDN w:val="0"/>
      <w:adjustRightInd w:val="0"/>
      <w:spacing w:line="240" w:lineRule="auto"/>
    </w:pPr>
    <w:rPr>
      <w:rFonts w:ascii="Arial" w:eastAsia="Times New Roman" w:hAnsi="Arial" w:cs="Arial"/>
      <w:kern w:val="0"/>
    </w:rPr>
  </w:style>
  <w:style w:type="paragraph" w:customStyle="1" w:styleId="ARCATArticle">
    <w:name w:val="ARCAT Article"/>
    <w:uiPriority w:val="99"/>
    <w:rsid w:val="00E42FC4"/>
    <w:pPr>
      <w:widowControl w:val="0"/>
      <w:autoSpaceDE w:val="0"/>
      <w:autoSpaceDN w:val="0"/>
      <w:adjustRightInd w:val="0"/>
      <w:spacing w:line="240" w:lineRule="auto"/>
    </w:pPr>
    <w:rPr>
      <w:rFonts w:ascii="Arial" w:eastAsia="Times New Roman" w:hAnsi="Arial" w:cs="Arial"/>
      <w:kern w:val="0"/>
    </w:rPr>
  </w:style>
  <w:style w:type="paragraph" w:customStyle="1" w:styleId="ARCATParagraph">
    <w:name w:val="ARCAT Paragraph"/>
    <w:uiPriority w:val="99"/>
    <w:rsid w:val="00E42FC4"/>
    <w:pPr>
      <w:widowControl w:val="0"/>
      <w:autoSpaceDE w:val="0"/>
      <w:autoSpaceDN w:val="0"/>
      <w:adjustRightInd w:val="0"/>
      <w:spacing w:line="240" w:lineRule="auto"/>
    </w:pPr>
    <w:rPr>
      <w:rFonts w:ascii="Arial" w:eastAsia="Times New Roman" w:hAnsi="Arial" w:cs="Arial"/>
      <w:kern w:val="0"/>
    </w:rPr>
  </w:style>
  <w:style w:type="paragraph" w:customStyle="1" w:styleId="ARCATSubPara">
    <w:name w:val="ARCAT SubPara"/>
    <w:uiPriority w:val="99"/>
    <w:rsid w:val="00E42FC4"/>
    <w:pPr>
      <w:widowControl w:val="0"/>
      <w:autoSpaceDE w:val="0"/>
      <w:autoSpaceDN w:val="0"/>
      <w:adjustRightInd w:val="0"/>
      <w:spacing w:line="240" w:lineRule="auto"/>
    </w:pPr>
    <w:rPr>
      <w:rFonts w:ascii="Arial" w:eastAsia="Times New Roman" w:hAnsi="Arial" w:cs="Arial"/>
      <w:kern w:val="0"/>
    </w:rPr>
  </w:style>
  <w:style w:type="paragraph" w:customStyle="1" w:styleId="ARCATSubSub1">
    <w:name w:val="ARCAT SubSub1"/>
    <w:uiPriority w:val="99"/>
    <w:rsid w:val="00E42FC4"/>
    <w:pPr>
      <w:widowControl w:val="0"/>
      <w:autoSpaceDE w:val="0"/>
      <w:autoSpaceDN w:val="0"/>
      <w:adjustRightInd w:val="0"/>
      <w:spacing w:line="240" w:lineRule="auto"/>
    </w:pPr>
    <w:rPr>
      <w:rFonts w:ascii="Arial" w:eastAsia="Times New Roman" w:hAnsi="Arial" w:cs="Arial"/>
      <w:kern w:val="0"/>
    </w:rPr>
  </w:style>
  <w:style w:type="paragraph" w:customStyle="1" w:styleId="ARCATSubSub2">
    <w:name w:val="ARCAT SubSub2"/>
    <w:uiPriority w:val="99"/>
    <w:rsid w:val="00E42FC4"/>
    <w:pPr>
      <w:widowControl w:val="0"/>
      <w:autoSpaceDE w:val="0"/>
      <w:autoSpaceDN w:val="0"/>
      <w:adjustRightInd w:val="0"/>
      <w:spacing w:line="240" w:lineRule="auto"/>
    </w:pPr>
    <w:rPr>
      <w:rFonts w:ascii="Arial" w:eastAsia="Times New Roman" w:hAnsi="Arial" w:cs="Arial"/>
      <w:kern w:val="0"/>
    </w:rPr>
  </w:style>
  <w:style w:type="paragraph" w:customStyle="1" w:styleId="ARCATheader">
    <w:name w:val="ARCAT header"/>
    <w:uiPriority w:val="99"/>
    <w:rsid w:val="00E42FC4"/>
    <w:pPr>
      <w:widowControl w:val="0"/>
      <w:autoSpaceDE w:val="0"/>
      <w:autoSpaceDN w:val="0"/>
      <w:adjustRightInd w:val="0"/>
      <w:spacing w:line="240" w:lineRule="auto"/>
    </w:pPr>
    <w:rPr>
      <w:rFonts w:ascii="Arial" w:eastAsia="Times New Roman" w:hAnsi="Arial" w:cs="Arial"/>
      <w:kern w:val="0"/>
    </w:rPr>
  </w:style>
  <w:style w:type="paragraph" w:customStyle="1" w:styleId="ARCATfooter">
    <w:name w:val="ARCAT footer"/>
    <w:uiPriority w:val="99"/>
    <w:rsid w:val="00E42FC4"/>
    <w:pPr>
      <w:widowControl w:val="0"/>
      <w:autoSpaceDE w:val="0"/>
      <w:autoSpaceDN w:val="0"/>
      <w:adjustRightInd w:val="0"/>
      <w:spacing w:line="240" w:lineRule="auto"/>
      <w:jc w:val="center"/>
    </w:pPr>
    <w:rPr>
      <w:rFonts w:ascii="Arial" w:eastAsia="Times New Roman" w:hAnsi="Arial" w:cs="Arial"/>
      <w:kern w:val="0"/>
    </w:rPr>
  </w:style>
  <w:style w:type="paragraph" w:customStyle="1" w:styleId="ARCATnote">
    <w:name w:val="ARCAT note"/>
    <w:uiPriority w:val="99"/>
    <w:rsid w:val="00E42FC4"/>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line="240" w:lineRule="auto"/>
    </w:pPr>
    <w:rPr>
      <w:rFonts w:ascii="Arial" w:eastAsia="Times New Roman" w:hAnsi="Arial" w:cs="Arial"/>
      <w:b/>
      <w:vanish/>
      <w:kern w:val="0"/>
      <w:sz w:val="20"/>
    </w:rPr>
  </w:style>
  <w:style w:type="paragraph" w:customStyle="1" w:styleId="ARCATTitle">
    <w:name w:val="ARCAT Title"/>
    <w:uiPriority w:val="99"/>
    <w:rsid w:val="00E42FC4"/>
    <w:pPr>
      <w:widowControl w:val="0"/>
      <w:autoSpaceDE w:val="0"/>
      <w:autoSpaceDN w:val="0"/>
      <w:adjustRightInd w:val="0"/>
      <w:spacing w:line="240" w:lineRule="auto"/>
    </w:pPr>
    <w:rPr>
      <w:rFonts w:ascii="Arial" w:eastAsia="Times New Roman" w:hAnsi="Arial" w:cs="Arial"/>
      <w:kern w:val="0"/>
    </w:rPr>
  </w:style>
  <w:style w:type="character" w:styleId="Hyperlink">
    <w:name w:val="Hyperlink"/>
    <w:basedOn w:val="DefaultParagraphFont"/>
    <w:uiPriority w:val="99"/>
    <w:unhideWhenUsed/>
    <w:rsid w:val="00E0776C"/>
    <w:rPr>
      <w:color w:val="0563C1" w:themeColor="hyperlink"/>
      <w:u w:val="single"/>
    </w:rPr>
  </w:style>
  <w:style w:type="character" w:styleId="UnresolvedMention">
    <w:name w:val="Unresolved Mention"/>
    <w:basedOn w:val="DefaultParagraphFont"/>
    <w:uiPriority w:val="99"/>
    <w:semiHidden/>
    <w:unhideWhenUsed/>
    <w:rsid w:val="00E0776C"/>
    <w:rPr>
      <w:color w:val="605E5C"/>
      <w:shd w:val="clear" w:color="auto" w:fill="E1DFDD"/>
    </w:rPr>
  </w:style>
  <w:style w:type="paragraph" w:styleId="Header">
    <w:name w:val="header"/>
    <w:basedOn w:val="Normal"/>
    <w:link w:val="HeaderChar"/>
    <w:uiPriority w:val="99"/>
    <w:unhideWhenUsed/>
    <w:rsid w:val="00E077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76C"/>
    <w:rPr>
      <w:rFonts w:eastAsiaTheme="minorEastAsia"/>
    </w:rPr>
  </w:style>
  <w:style w:type="paragraph" w:styleId="Footer">
    <w:name w:val="footer"/>
    <w:basedOn w:val="Normal"/>
    <w:link w:val="FooterChar"/>
    <w:uiPriority w:val="99"/>
    <w:unhideWhenUsed/>
    <w:rsid w:val="00E077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76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e@secondskinaudi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econdskinaud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2629</Words>
  <Characters>13598</Characters>
  <Application>Microsoft Office Word</Application>
  <DocSecurity>0</DocSecurity>
  <Lines>388</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Sturgeon Christie</dc:creator>
  <cp:keywords/>
  <dc:description/>
  <cp:lastModifiedBy>Eric Dellolio</cp:lastModifiedBy>
  <cp:revision>2</cp:revision>
  <dcterms:created xsi:type="dcterms:W3CDTF">2025-09-19T13:40:00Z</dcterms:created>
  <dcterms:modified xsi:type="dcterms:W3CDTF">2025-09-19T14:18:00Z</dcterms:modified>
</cp:coreProperties>
</file>